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B9" w:rsidRDefault="00782EB9" w:rsidP="002E04F0">
      <w:pPr>
        <w:pStyle w:val="ds-markdown-paragraph"/>
        <w:shd w:val="clear" w:color="auto" w:fill="FFFFFF"/>
        <w:tabs>
          <w:tab w:val="left" w:pos="9923"/>
        </w:tabs>
        <w:spacing w:before="200" w:beforeAutospacing="0" w:after="200" w:afterAutospacing="0"/>
        <w:ind w:left="-851"/>
        <w:jc w:val="center"/>
        <w:rPr>
          <w:rStyle w:val="a3"/>
          <w:b w:val="0"/>
          <w:color w:val="0F1115"/>
        </w:rPr>
      </w:pPr>
      <w:r>
        <w:rPr>
          <w:noProof/>
        </w:rPr>
        <w:drawing>
          <wp:inline distT="0" distB="0" distL="0" distR="0">
            <wp:extent cx="7100515" cy="10328744"/>
            <wp:effectExtent l="19050" t="0" r="5135" b="0"/>
            <wp:docPr id="83" name="Рисунок 83" descr="C:\Users\Директор\AppData\Local\Microsoft\Windows\Temporary Internet Files\Content.Word\¦ЬTГ¦-¦¬TЖ¦¬¦¬¦-¦¬TМ¦-¦-¦¦ ¦¦¦-¦¬¦¦¦-¦-¦-¦¦ ¦-¦-TЙ¦¦¦-¦-TА¦-¦¬¦-¦-¦-TВ¦¦¦¬TМ¦-¦-¦¦ TГTЗTА¦¦¦¦¦+¦¦¦-¦¬¦¦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Директор\AppData\Local\Microsoft\Windows\Temporary Internet Files\Content.Word\¦ЬTГ¦-¦¬TЖ¦¬¦¬¦-¦¬TМ¦-¦-¦¦ ¦¦¦-¦¬¦¦¦-¦-¦-¦¦ ¦-¦-TЙ¦¦¦-¦-TА¦-¦¬¦-¦-¦-TВ¦¦¦¬TМ¦-¦-¦¦ TГTЗTА¦¦¦¦¦+¦¦¦-¦¬¦¦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268" cy="1033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EB9" w:rsidRDefault="00782EB9" w:rsidP="002E04F0">
      <w:pPr>
        <w:pStyle w:val="ds-markdown-paragraph"/>
        <w:shd w:val="clear" w:color="auto" w:fill="FFFFFF"/>
        <w:spacing w:before="200" w:beforeAutospacing="0" w:after="200" w:afterAutospacing="0"/>
        <w:rPr>
          <w:rStyle w:val="a3"/>
          <w:b w:val="0"/>
          <w:color w:val="0F1115"/>
        </w:rPr>
      </w:pPr>
    </w:p>
    <w:p w:rsidR="008743C2" w:rsidRPr="008743C2" w:rsidRDefault="008743C2" w:rsidP="008743C2">
      <w:pPr>
        <w:pStyle w:val="ds-markdown-paragraph"/>
        <w:shd w:val="clear" w:color="auto" w:fill="FFFFFF"/>
        <w:spacing w:before="200" w:beforeAutospacing="0" w:after="200" w:afterAutospacing="0"/>
        <w:jc w:val="center"/>
        <w:rPr>
          <w:b/>
          <w:color w:val="0F1115"/>
        </w:rPr>
      </w:pPr>
      <w:r w:rsidRPr="008743C2">
        <w:rPr>
          <w:rStyle w:val="a3"/>
          <w:b w:val="0"/>
          <w:color w:val="0F1115"/>
        </w:rPr>
        <w:t>Муниципальное казенное общеобразовательное учреждение</w:t>
      </w:r>
      <w:r w:rsidRPr="008743C2">
        <w:rPr>
          <w:b/>
          <w:color w:val="0F1115"/>
        </w:rPr>
        <w:br/>
      </w:r>
      <w:r w:rsidRPr="008743C2">
        <w:rPr>
          <w:rStyle w:val="a3"/>
          <w:b w:val="0"/>
          <w:color w:val="0F1115"/>
        </w:rPr>
        <w:t>Саломатинская средняя школа</w:t>
      </w:r>
      <w:r w:rsidRPr="008743C2">
        <w:rPr>
          <w:b/>
          <w:color w:val="0F1115"/>
        </w:rPr>
        <w:br/>
      </w:r>
      <w:r w:rsidRPr="008743C2">
        <w:rPr>
          <w:rStyle w:val="a3"/>
          <w:b w:val="0"/>
          <w:color w:val="0F1115"/>
        </w:rPr>
        <w:t xml:space="preserve">Камышинского муниципального района Волгоградской </w:t>
      </w:r>
      <w:proofErr w:type="gramStart"/>
      <w:r w:rsidRPr="008743C2">
        <w:rPr>
          <w:rStyle w:val="a3"/>
          <w:b w:val="0"/>
          <w:color w:val="0F1115"/>
        </w:rPr>
        <w:t>области</w:t>
      </w:r>
      <w:r w:rsidRPr="008743C2">
        <w:rPr>
          <w:b/>
          <w:color w:val="0F1115"/>
        </w:rPr>
        <w:br/>
      </w:r>
      <w:r w:rsidRPr="008743C2">
        <w:rPr>
          <w:rStyle w:val="a3"/>
          <w:b w:val="0"/>
          <w:color w:val="0F1115"/>
        </w:rPr>
        <w:t>имени Героя Советского Союза Базарова Ивана</w:t>
      </w:r>
      <w:proofErr w:type="gramEnd"/>
      <w:r w:rsidRPr="008743C2">
        <w:rPr>
          <w:rStyle w:val="a3"/>
          <w:b w:val="0"/>
          <w:color w:val="0F1115"/>
        </w:rPr>
        <w:t xml:space="preserve"> Федоровича</w:t>
      </w:r>
      <w:r w:rsidRPr="008743C2">
        <w:rPr>
          <w:b/>
          <w:color w:val="0F1115"/>
        </w:rPr>
        <w:br/>
      </w:r>
      <w:r w:rsidRPr="008743C2">
        <w:rPr>
          <w:rStyle w:val="a3"/>
          <w:b w:val="0"/>
          <w:color w:val="0F1115"/>
        </w:rPr>
        <w:t>(МКОУ Саломатинская СШ имени И.Ф.Базарова)</w:t>
      </w:r>
    </w:p>
    <w:p w:rsidR="008743C2" w:rsidRDefault="008743C2" w:rsidP="008743C2">
      <w:pPr>
        <w:spacing w:before="401" w:after="401"/>
        <w:rPr>
          <w:rFonts w:ascii="Times New Roman" w:hAnsi="Times New Roman" w:cs="Times New Roman"/>
          <w:sz w:val="24"/>
          <w:szCs w:val="24"/>
        </w:rPr>
      </w:pPr>
      <w:r>
        <w:pict>
          <v:rect id="_x0000_i1097" style="width:0;height:.65pt" o:hralign="center" o:hrstd="t" o:hrnoshade="t" o:hr="t" fillcolor="#0f1115" stroked="f"/>
        </w:pict>
      </w:r>
    </w:p>
    <w:p w:rsidR="002E04F0" w:rsidRDefault="002E04F0" w:rsidP="002E04F0">
      <w:pPr>
        <w:pStyle w:val="ds-markdown-paragraph"/>
        <w:shd w:val="clear" w:color="auto" w:fill="FFFFFF"/>
        <w:tabs>
          <w:tab w:val="left" w:pos="708"/>
          <w:tab w:val="left" w:pos="1416"/>
          <w:tab w:val="left" w:pos="2124"/>
        </w:tabs>
        <w:spacing w:before="0" w:beforeAutospacing="0" w:after="0" w:afterAutospacing="0"/>
        <w:rPr>
          <w:color w:val="0F1115"/>
          <w:sz w:val="20"/>
          <w:szCs w:val="20"/>
        </w:rPr>
      </w:pPr>
      <w:r>
        <w:rPr>
          <w:rStyle w:val="a3"/>
          <w:color w:val="0F1115"/>
          <w:sz w:val="20"/>
          <w:szCs w:val="20"/>
        </w:rPr>
        <w:t xml:space="preserve">       </w:t>
      </w:r>
      <w:r w:rsidR="008743C2" w:rsidRPr="00465AAF">
        <w:rPr>
          <w:rStyle w:val="a3"/>
          <w:color w:val="0F1115"/>
          <w:sz w:val="20"/>
          <w:szCs w:val="20"/>
        </w:rPr>
        <w:t>РАССМОТРЕНО</w:t>
      </w:r>
      <w:r w:rsidR="008743C2" w:rsidRPr="00465AAF">
        <w:rPr>
          <w:rStyle w:val="a3"/>
          <w:color w:val="0F1115"/>
          <w:sz w:val="20"/>
          <w:szCs w:val="20"/>
        </w:rPr>
        <w:tab/>
      </w:r>
      <w:r w:rsidR="008743C2" w:rsidRPr="00465AAF">
        <w:rPr>
          <w:rStyle w:val="a3"/>
          <w:color w:val="0F1115"/>
          <w:sz w:val="20"/>
          <w:szCs w:val="20"/>
        </w:rPr>
        <w:tab/>
        <w:t xml:space="preserve">                                         </w:t>
      </w:r>
      <w:r w:rsidR="00465AAF">
        <w:rPr>
          <w:rStyle w:val="a3"/>
          <w:color w:val="0F1115"/>
          <w:sz w:val="20"/>
          <w:szCs w:val="20"/>
        </w:rPr>
        <w:t xml:space="preserve">    </w:t>
      </w:r>
      <w:r>
        <w:rPr>
          <w:rStyle w:val="a3"/>
          <w:color w:val="0F1115"/>
          <w:sz w:val="20"/>
          <w:szCs w:val="20"/>
        </w:rPr>
        <w:t xml:space="preserve">                 </w:t>
      </w:r>
      <w:r w:rsidR="008743C2" w:rsidRPr="00465AAF">
        <w:rPr>
          <w:rStyle w:val="a3"/>
          <w:color w:val="0F1115"/>
          <w:sz w:val="20"/>
          <w:szCs w:val="20"/>
        </w:rPr>
        <w:t>УТВЕРЖДАЮ</w:t>
      </w:r>
      <w:r w:rsidR="008743C2" w:rsidRPr="00465AAF">
        <w:rPr>
          <w:color w:val="0F1115"/>
          <w:sz w:val="20"/>
          <w:szCs w:val="20"/>
        </w:rPr>
        <w:br/>
      </w:r>
      <w:r>
        <w:rPr>
          <w:color w:val="0F1115"/>
          <w:sz w:val="20"/>
          <w:szCs w:val="20"/>
        </w:rPr>
        <w:t xml:space="preserve">      </w:t>
      </w:r>
      <w:r w:rsidR="008743C2" w:rsidRPr="00465AAF">
        <w:rPr>
          <w:color w:val="0F1115"/>
          <w:sz w:val="20"/>
          <w:szCs w:val="20"/>
        </w:rPr>
        <w:t xml:space="preserve"> на заседании Управляющего совета                                       </w:t>
      </w:r>
      <w:r>
        <w:rPr>
          <w:color w:val="0F1115"/>
          <w:sz w:val="20"/>
          <w:szCs w:val="20"/>
        </w:rPr>
        <w:t xml:space="preserve">           </w:t>
      </w:r>
      <w:r w:rsidR="008743C2" w:rsidRPr="00465AAF">
        <w:rPr>
          <w:color w:val="0F1115"/>
          <w:sz w:val="20"/>
          <w:szCs w:val="20"/>
        </w:rPr>
        <w:t xml:space="preserve"> Директор МКОУ Саломатинской СШ</w:t>
      </w:r>
      <w:r w:rsidR="008743C2" w:rsidRPr="00465AAF">
        <w:rPr>
          <w:color w:val="0F1115"/>
          <w:sz w:val="20"/>
          <w:szCs w:val="20"/>
        </w:rPr>
        <w:br/>
      </w:r>
      <w:r>
        <w:rPr>
          <w:color w:val="0F1115"/>
          <w:sz w:val="20"/>
          <w:szCs w:val="20"/>
        </w:rPr>
        <w:t xml:space="preserve">       </w:t>
      </w:r>
      <w:r w:rsidR="008743C2" w:rsidRPr="00465AAF">
        <w:rPr>
          <w:color w:val="0F1115"/>
          <w:sz w:val="20"/>
          <w:szCs w:val="20"/>
        </w:rPr>
        <w:t xml:space="preserve">МКОУ Саломатинской СШ                          </w:t>
      </w:r>
      <w:r w:rsidR="00782EB9">
        <w:rPr>
          <w:color w:val="0F1115"/>
          <w:sz w:val="20"/>
          <w:szCs w:val="20"/>
        </w:rPr>
        <w:t xml:space="preserve">                            </w:t>
      </w:r>
      <w:r>
        <w:rPr>
          <w:color w:val="0F1115"/>
          <w:sz w:val="20"/>
          <w:szCs w:val="20"/>
        </w:rPr>
        <w:t xml:space="preserve">          </w:t>
      </w:r>
      <w:r w:rsidR="00782EB9">
        <w:rPr>
          <w:color w:val="0F1115"/>
          <w:sz w:val="20"/>
          <w:szCs w:val="20"/>
        </w:rPr>
        <w:t xml:space="preserve"> </w:t>
      </w:r>
      <w:r w:rsidR="008743C2" w:rsidRPr="00465AAF">
        <w:rPr>
          <w:color w:val="0F1115"/>
          <w:sz w:val="20"/>
          <w:szCs w:val="20"/>
        </w:rPr>
        <w:t xml:space="preserve">имени И.Ф.Базарова                                                                                                                   </w:t>
      </w:r>
      <w:r>
        <w:rPr>
          <w:color w:val="0F1115"/>
          <w:sz w:val="20"/>
          <w:szCs w:val="20"/>
        </w:rPr>
        <w:t xml:space="preserve">                                   </w:t>
      </w:r>
    </w:p>
    <w:p w:rsidR="002E04F0" w:rsidRDefault="002E04F0" w:rsidP="002E04F0">
      <w:pPr>
        <w:pStyle w:val="ds-markdown-paragraph"/>
        <w:shd w:val="clear" w:color="auto" w:fill="FFFFFF"/>
        <w:tabs>
          <w:tab w:val="left" w:pos="708"/>
          <w:tab w:val="left" w:pos="1416"/>
          <w:tab w:val="left" w:pos="2124"/>
        </w:tabs>
        <w:spacing w:before="0" w:beforeAutospacing="0" w:after="0" w:afterAutospacing="0"/>
        <w:rPr>
          <w:color w:val="0F1115"/>
          <w:sz w:val="20"/>
          <w:szCs w:val="20"/>
        </w:rPr>
      </w:pPr>
      <w:r>
        <w:rPr>
          <w:color w:val="0F1115"/>
          <w:sz w:val="20"/>
          <w:szCs w:val="20"/>
        </w:rPr>
        <w:t xml:space="preserve">       </w:t>
      </w:r>
      <w:r w:rsidR="008743C2" w:rsidRPr="00465AAF">
        <w:rPr>
          <w:color w:val="0F1115"/>
          <w:sz w:val="20"/>
          <w:szCs w:val="20"/>
        </w:rPr>
        <w:t xml:space="preserve">имени И.Ф.Базарова                                                                   </w:t>
      </w:r>
      <w:r w:rsidR="00782EB9">
        <w:rPr>
          <w:color w:val="0F1115"/>
          <w:sz w:val="20"/>
          <w:szCs w:val="20"/>
        </w:rPr>
        <w:t xml:space="preserve"> </w:t>
      </w:r>
      <w:r>
        <w:rPr>
          <w:color w:val="0F1115"/>
          <w:sz w:val="20"/>
          <w:szCs w:val="20"/>
        </w:rPr>
        <w:t xml:space="preserve">          </w:t>
      </w:r>
      <w:r w:rsidR="008743C2" w:rsidRPr="00465AAF">
        <w:rPr>
          <w:color w:val="0F1115"/>
          <w:sz w:val="20"/>
          <w:szCs w:val="20"/>
        </w:rPr>
        <w:t>__________________ С.А. Барышникова</w:t>
      </w:r>
    </w:p>
    <w:p w:rsidR="008743C2" w:rsidRPr="00465AAF" w:rsidRDefault="002E04F0" w:rsidP="008743C2">
      <w:pPr>
        <w:pStyle w:val="ds-markdown-paragraph"/>
        <w:shd w:val="clear" w:color="auto" w:fill="FFFFFF"/>
        <w:tabs>
          <w:tab w:val="left" w:pos="708"/>
          <w:tab w:val="left" w:pos="1416"/>
          <w:tab w:val="left" w:pos="2124"/>
        </w:tabs>
        <w:spacing w:before="200" w:beforeAutospacing="0" w:after="200" w:afterAutospacing="0"/>
        <w:rPr>
          <w:color w:val="0F1115"/>
          <w:sz w:val="20"/>
          <w:szCs w:val="20"/>
        </w:rPr>
      </w:pPr>
      <w:r>
        <w:rPr>
          <w:color w:val="0F1115"/>
          <w:sz w:val="20"/>
          <w:szCs w:val="20"/>
        </w:rPr>
        <w:t xml:space="preserve">       </w:t>
      </w:r>
      <w:r w:rsidR="00782EB9">
        <w:rPr>
          <w:color w:val="0F1115"/>
          <w:sz w:val="20"/>
          <w:szCs w:val="20"/>
        </w:rPr>
        <w:t xml:space="preserve">Протокол от «16» апреля 2026 г. № 3                                      </w:t>
      </w:r>
      <w:r>
        <w:rPr>
          <w:color w:val="0F1115"/>
          <w:sz w:val="20"/>
          <w:szCs w:val="20"/>
        </w:rPr>
        <w:t xml:space="preserve">            </w:t>
      </w:r>
      <w:r w:rsidR="00782EB9">
        <w:rPr>
          <w:color w:val="0F1115"/>
          <w:sz w:val="20"/>
          <w:szCs w:val="20"/>
        </w:rPr>
        <w:t>« 16»  апреля</w:t>
      </w:r>
      <w:r w:rsidR="008743C2" w:rsidRPr="00465AAF">
        <w:rPr>
          <w:color w:val="0F1115"/>
          <w:sz w:val="20"/>
          <w:szCs w:val="20"/>
        </w:rPr>
        <w:t xml:space="preserve"> 2026 г                                                                                                                                                                                            </w:t>
      </w:r>
      <w:r w:rsidR="008743C2" w:rsidRPr="00465AAF">
        <w:rPr>
          <w:color w:val="0F1115"/>
          <w:sz w:val="20"/>
          <w:szCs w:val="20"/>
        </w:rPr>
        <w:br/>
      </w:r>
    </w:p>
    <w:p w:rsidR="008743C2" w:rsidRDefault="008743C2" w:rsidP="008743C2">
      <w:pPr>
        <w:spacing w:before="401" w:after="401"/>
        <w:rPr>
          <w:rFonts w:ascii="Times New Roman" w:hAnsi="Times New Roman" w:cs="Times New Roman"/>
          <w:sz w:val="24"/>
          <w:szCs w:val="24"/>
        </w:rPr>
      </w:pPr>
    </w:p>
    <w:p w:rsidR="008743C2" w:rsidRDefault="008743C2" w:rsidP="008743C2">
      <w:pPr>
        <w:spacing w:before="401" w:after="401"/>
        <w:rPr>
          <w:rFonts w:ascii="Times New Roman" w:hAnsi="Times New Roman" w:cs="Times New Roman"/>
          <w:sz w:val="24"/>
          <w:szCs w:val="24"/>
        </w:rPr>
      </w:pPr>
    </w:p>
    <w:p w:rsidR="008743C2" w:rsidRDefault="008743C2" w:rsidP="008743C2">
      <w:pPr>
        <w:spacing w:before="401" w:after="401"/>
        <w:rPr>
          <w:rFonts w:ascii="Times New Roman" w:hAnsi="Times New Roman" w:cs="Times New Roman"/>
          <w:sz w:val="24"/>
          <w:szCs w:val="24"/>
        </w:rPr>
      </w:pPr>
    </w:p>
    <w:p w:rsidR="008743C2" w:rsidRDefault="008743C2" w:rsidP="008743C2">
      <w:pPr>
        <w:spacing w:before="401" w:after="401"/>
        <w:rPr>
          <w:rFonts w:ascii="Times New Roman" w:hAnsi="Times New Roman" w:cs="Times New Roman"/>
          <w:sz w:val="24"/>
          <w:szCs w:val="24"/>
        </w:rPr>
      </w:pPr>
    </w:p>
    <w:p w:rsidR="008743C2" w:rsidRPr="008743C2" w:rsidRDefault="008743C2" w:rsidP="008743C2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0F1115"/>
          <w:sz w:val="24"/>
          <w:szCs w:val="24"/>
        </w:rPr>
      </w:pPr>
      <w:r w:rsidRPr="008743C2">
        <w:rPr>
          <w:rFonts w:ascii="Times New Roman" w:hAnsi="Times New Roman" w:cs="Times New Roman"/>
          <w:color w:val="0F1115"/>
          <w:sz w:val="24"/>
          <w:szCs w:val="24"/>
        </w:rPr>
        <w:t>ОТЧЕТ</w:t>
      </w:r>
    </w:p>
    <w:p w:rsidR="008743C2" w:rsidRPr="008743C2" w:rsidRDefault="008743C2" w:rsidP="008743C2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0F1115"/>
          <w:sz w:val="24"/>
          <w:szCs w:val="24"/>
        </w:rPr>
      </w:pPr>
      <w:r w:rsidRPr="008743C2">
        <w:rPr>
          <w:rFonts w:ascii="Times New Roman" w:hAnsi="Times New Roman" w:cs="Times New Roman"/>
          <w:color w:val="0F1115"/>
          <w:sz w:val="24"/>
          <w:szCs w:val="24"/>
        </w:rPr>
        <w:t>О РЕЗУЛЬТАТАХ ДЕЯТЕЛЬНОСТИ РУКОВОДИТЕЛЯ</w:t>
      </w:r>
    </w:p>
    <w:p w:rsidR="008743C2" w:rsidRPr="008743C2" w:rsidRDefault="008743C2" w:rsidP="008743C2">
      <w:pPr>
        <w:pStyle w:val="3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  <w:r w:rsidRPr="008743C2">
        <w:rPr>
          <w:color w:val="0F1115"/>
          <w:sz w:val="24"/>
          <w:szCs w:val="24"/>
        </w:rPr>
        <w:t>МКОУ Саломатинская СШ имени И.Ф.Базарова</w:t>
      </w:r>
    </w:p>
    <w:p w:rsidR="008743C2" w:rsidRPr="008743C2" w:rsidRDefault="008743C2" w:rsidP="008743C2">
      <w:pPr>
        <w:pStyle w:val="3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  <w:r w:rsidRPr="008743C2">
        <w:rPr>
          <w:color w:val="0F1115"/>
          <w:sz w:val="24"/>
          <w:szCs w:val="24"/>
        </w:rPr>
        <w:t>за 2025 календарный год</w:t>
      </w:r>
    </w:p>
    <w:p w:rsidR="008743C2" w:rsidRPr="008743C2" w:rsidRDefault="008743C2" w:rsidP="008743C2">
      <w:pPr>
        <w:spacing w:after="0"/>
        <w:rPr>
          <w:rStyle w:val="a3"/>
          <w:rFonts w:ascii="Times New Roman" w:hAnsi="Times New Roman" w:cs="Times New Roman"/>
          <w:b w:val="0"/>
          <w:bCs w:val="0"/>
        </w:rPr>
      </w:pPr>
      <w:r>
        <w:pict>
          <v:rect id="_x0000_i1099" style="width:0;height:.65pt" o:hralign="center" o:hrstd="t" o:hrnoshade="t" o:hr="t" fillcolor="#0f1115" stroked="f"/>
        </w:pict>
      </w:r>
    </w:p>
    <w:p w:rsidR="008743C2" w:rsidRPr="008743C2" w:rsidRDefault="00465AAF" w:rsidP="008743C2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>
        <w:rPr>
          <w:rStyle w:val="a3"/>
          <w:b w:val="0"/>
          <w:color w:val="0F1115"/>
        </w:rPr>
        <w:t xml:space="preserve">                       </w:t>
      </w:r>
      <w:r w:rsidR="008743C2" w:rsidRPr="008743C2">
        <w:rPr>
          <w:rStyle w:val="a3"/>
          <w:b w:val="0"/>
          <w:color w:val="0F1115"/>
        </w:rPr>
        <w:t>Директор школы:</w:t>
      </w:r>
      <w:r w:rsidR="008743C2" w:rsidRPr="008743C2">
        <w:rPr>
          <w:b/>
          <w:color w:val="0F1115"/>
        </w:rPr>
        <w:t> </w:t>
      </w:r>
      <w:r w:rsidR="008743C2" w:rsidRPr="008743C2">
        <w:rPr>
          <w:color w:val="0F1115"/>
        </w:rPr>
        <w:t>Барышникова Светлана Александровна</w:t>
      </w:r>
    </w:p>
    <w:p w:rsidR="008743C2" w:rsidRPr="008743C2" w:rsidRDefault="008743C2" w:rsidP="008743C2">
      <w:pPr>
        <w:pStyle w:val="ds-markdown-paragraph"/>
        <w:shd w:val="clear" w:color="auto" w:fill="FFFFFF"/>
        <w:spacing w:before="200" w:beforeAutospacing="0" w:after="200" w:afterAutospacing="0"/>
        <w:rPr>
          <w:rStyle w:val="a3"/>
          <w:b w:val="0"/>
          <w:color w:val="0F1115"/>
        </w:rPr>
      </w:pPr>
    </w:p>
    <w:p w:rsidR="008743C2" w:rsidRPr="008743C2" w:rsidRDefault="008743C2" w:rsidP="008743C2">
      <w:pPr>
        <w:pStyle w:val="ds-markdown-paragraph"/>
        <w:shd w:val="clear" w:color="auto" w:fill="FFFFFF"/>
        <w:spacing w:before="200" w:beforeAutospacing="0" w:after="200" w:afterAutospacing="0"/>
        <w:rPr>
          <w:rStyle w:val="a3"/>
          <w:b w:val="0"/>
          <w:color w:val="0F1115"/>
        </w:rPr>
      </w:pPr>
    </w:p>
    <w:p w:rsidR="008743C2" w:rsidRPr="008743C2" w:rsidRDefault="008743C2" w:rsidP="008743C2">
      <w:pPr>
        <w:pStyle w:val="ds-markdown-paragraph"/>
        <w:shd w:val="clear" w:color="auto" w:fill="FFFFFF"/>
        <w:spacing w:before="200" w:beforeAutospacing="0" w:after="200" w:afterAutospacing="0"/>
        <w:rPr>
          <w:rStyle w:val="a3"/>
          <w:b w:val="0"/>
          <w:color w:val="0F1115"/>
        </w:rPr>
      </w:pPr>
    </w:p>
    <w:p w:rsidR="008743C2" w:rsidRPr="008743C2" w:rsidRDefault="008743C2" w:rsidP="008743C2">
      <w:pPr>
        <w:pStyle w:val="ds-markdown-paragraph"/>
        <w:shd w:val="clear" w:color="auto" w:fill="FFFFFF"/>
        <w:spacing w:before="200" w:beforeAutospacing="0" w:after="200" w:afterAutospacing="0"/>
        <w:rPr>
          <w:rStyle w:val="a3"/>
          <w:b w:val="0"/>
          <w:color w:val="0F1115"/>
        </w:rPr>
      </w:pPr>
    </w:p>
    <w:p w:rsidR="008743C2" w:rsidRPr="008743C2" w:rsidRDefault="008743C2" w:rsidP="008743C2">
      <w:pPr>
        <w:pStyle w:val="ds-markdown-paragraph"/>
        <w:shd w:val="clear" w:color="auto" w:fill="FFFFFF"/>
        <w:spacing w:before="200" w:beforeAutospacing="0" w:after="200" w:afterAutospacing="0"/>
        <w:rPr>
          <w:rStyle w:val="a3"/>
          <w:b w:val="0"/>
          <w:color w:val="0F1115"/>
        </w:rPr>
      </w:pPr>
    </w:p>
    <w:p w:rsidR="008743C2" w:rsidRPr="008743C2" w:rsidRDefault="008743C2" w:rsidP="008743C2">
      <w:pPr>
        <w:pStyle w:val="ds-markdown-paragraph"/>
        <w:shd w:val="clear" w:color="auto" w:fill="FFFFFF"/>
        <w:spacing w:before="200" w:beforeAutospacing="0" w:after="200" w:afterAutospacing="0"/>
        <w:rPr>
          <w:rStyle w:val="a3"/>
          <w:b w:val="0"/>
          <w:color w:val="0F1115"/>
        </w:rPr>
      </w:pPr>
    </w:p>
    <w:p w:rsidR="008743C2" w:rsidRPr="008743C2" w:rsidRDefault="008743C2" w:rsidP="008743C2">
      <w:pPr>
        <w:pStyle w:val="ds-markdown-paragraph"/>
        <w:shd w:val="clear" w:color="auto" w:fill="FFFFFF"/>
        <w:spacing w:before="200" w:beforeAutospacing="0" w:after="200" w:afterAutospacing="0"/>
        <w:rPr>
          <w:rStyle w:val="a3"/>
          <w:b w:val="0"/>
          <w:color w:val="0F1115"/>
        </w:rPr>
      </w:pPr>
    </w:p>
    <w:p w:rsidR="008743C2" w:rsidRDefault="008743C2" w:rsidP="008743C2">
      <w:pPr>
        <w:pStyle w:val="ds-markdown-paragraph"/>
        <w:shd w:val="clear" w:color="auto" w:fill="FFFFFF"/>
        <w:spacing w:before="200" w:beforeAutospacing="0" w:after="200" w:afterAutospacing="0"/>
        <w:rPr>
          <w:rStyle w:val="a3"/>
          <w:b w:val="0"/>
          <w:color w:val="0F1115"/>
        </w:rPr>
      </w:pPr>
      <w:r w:rsidRPr="008743C2">
        <w:rPr>
          <w:rStyle w:val="a3"/>
          <w:b w:val="0"/>
          <w:color w:val="0F1115"/>
        </w:rPr>
        <w:t xml:space="preserve">                                                     </w:t>
      </w:r>
    </w:p>
    <w:p w:rsidR="008743C2" w:rsidRDefault="008743C2" w:rsidP="008743C2">
      <w:pPr>
        <w:pStyle w:val="ds-markdown-paragraph"/>
        <w:shd w:val="clear" w:color="auto" w:fill="FFFFFF"/>
        <w:spacing w:before="200" w:beforeAutospacing="0" w:after="200" w:afterAutospacing="0"/>
        <w:rPr>
          <w:rStyle w:val="a3"/>
          <w:b w:val="0"/>
          <w:color w:val="0F1115"/>
        </w:rPr>
      </w:pPr>
    </w:p>
    <w:p w:rsidR="008743C2" w:rsidRPr="008743C2" w:rsidRDefault="008743C2" w:rsidP="008743C2">
      <w:pPr>
        <w:pStyle w:val="ds-markdown-paragraph"/>
        <w:shd w:val="clear" w:color="auto" w:fill="FFFFFF"/>
        <w:spacing w:before="200" w:beforeAutospacing="0" w:after="200" w:afterAutospacing="0"/>
        <w:rPr>
          <w:rStyle w:val="a3"/>
          <w:b w:val="0"/>
          <w:color w:val="0F1115"/>
        </w:rPr>
      </w:pPr>
      <w:r>
        <w:rPr>
          <w:rStyle w:val="a3"/>
          <w:b w:val="0"/>
          <w:color w:val="0F1115"/>
        </w:rPr>
        <w:t xml:space="preserve">                                               </w:t>
      </w:r>
      <w:r w:rsidR="002E04F0">
        <w:rPr>
          <w:rStyle w:val="a3"/>
          <w:b w:val="0"/>
          <w:color w:val="0F1115"/>
        </w:rPr>
        <w:t xml:space="preserve">            </w:t>
      </w:r>
      <w:r w:rsidRPr="008743C2">
        <w:rPr>
          <w:rStyle w:val="a3"/>
          <w:b w:val="0"/>
          <w:color w:val="0F1115"/>
        </w:rPr>
        <w:t xml:space="preserve">с. </w:t>
      </w:r>
      <w:proofErr w:type="spellStart"/>
      <w:r w:rsidRPr="008743C2">
        <w:rPr>
          <w:rStyle w:val="a3"/>
          <w:b w:val="0"/>
          <w:color w:val="0F1115"/>
        </w:rPr>
        <w:t>Саломатино</w:t>
      </w:r>
      <w:proofErr w:type="spellEnd"/>
      <w:r w:rsidRPr="008743C2">
        <w:rPr>
          <w:rStyle w:val="a3"/>
          <w:b w:val="0"/>
          <w:color w:val="0F1115"/>
        </w:rPr>
        <w:t>, 2026</w:t>
      </w:r>
    </w:p>
    <w:p w:rsidR="008743C2" w:rsidRDefault="008743C2" w:rsidP="008743C2">
      <w:pPr>
        <w:pStyle w:val="ds-markdown-paragraph"/>
        <w:shd w:val="clear" w:color="auto" w:fill="FFFFFF"/>
        <w:spacing w:before="200" w:beforeAutospacing="0" w:after="200" w:afterAutospacing="0"/>
        <w:rPr>
          <w:rStyle w:val="a3"/>
          <w:rFonts w:ascii="Segoe UI" w:hAnsi="Segoe UI" w:cs="Segoe UI"/>
          <w:color w:val="0F1115"/>
          <w:sz w:val="20"/>
          <w:szCs w:val="20"/>
        </w:rPr>
      </w:pPr>
    </w:p>
    <w:p w:rsidR="008743C2" w:rsidRDefault="008743C2" w:rsidP="008743C2">
      <w:pPr>
        <w:pStyle w:val="ds-markdown-paragraph"/>
        <w:shd w:val="clear" w:color="auto" w:fill="FFFFFF"/>
        <w:spacing w:before="200" w:beforeAutospacing="0" w:after="200" w:afterAutospacing="0"/>
        <w:rPr>
          <w:rFonts w:ascii="Segoe UI" w:hAnsi="Segoe UI" w:cs="Segoe UI"/>
          <w:color w:val="0F1115"/>
          <w:sz w:val="20"/>
          <w:szCs w:val="20"/>
        </w:rPr>
      </w:pPr>
    </w:p>
    <w:p w:rsidR="00FD76B6" w:rsidRPr="00FD76B6" w:rsidRDefault="00FD76B6" w:rsidP="00F55F66">
      <w:pPr>
        <w:shd w:val="clear" w:color="auto" w:fill="FFFFFF"/>
        <w:spacing w:before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О РЕЗУЛЬТАТАХ ДЕЯТЕЛЬНОСТИ РУКОВОДИТЕЛЯ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МКОУ Саломатинская СШ имени И.Ф.Базарова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2025 календарный год</w:t>
      </w:r>
    </w:p>
    <w:p w:rsidR="00FD76B6" w:rsidRPr="00FD76B6" w:rsidRDefault="00FD76B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Барышникова Светлана Александровна</w:t>
      </w:r>
    </w:p>
    <w:p w:rsidR="00FD76B6" w:rsidRPr="00FD76B6" w:rsidRDefault="00FD76B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Введение</w:t>
      </w:r>
    </w:p>
    <w:p w:rsidR="00FD76B6" w:rsidRPr="00FD76B6" w:rsidRDefault="002E04F0" w:rsidP="00FD7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отчет подготовлен на основе</w:t>
      </w:r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отчета о </w:t>
      </w:r>
      <w:proofErr w:type="spellStart"/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нем представлены основные результаты деятельности руководителя по управлению образовательной организацией в отчетный период, отражены достижения, выявленные проблемы и определены перспективы развития .</w:t>
      </w:r>
    </w:p>
    <w:p w:rsidR="00FD76B6" w:rsidRPr="00FD76B6" w:rsidRDefault="00FD76B6" w:rsidP="00FD76B6">
      <w:pPr>
        <w:shd w:val="clear" w:color="auto" w:fill="FFFFFF"/>
        <w:spacing w:before="40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Обеспечение доступности и качества образования</w:t>
      </w:r>
    </w:p>
    <w:p w:rsidR="00FD76B6" w:rsidRPr="00FD76B6" w:rsidRDefault="00FD76B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Контингент обучающихся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году в школе обучалось 92 человека (на начало года). Наблюдается тенденция снижения численности 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является общероссийской проблемой, но школа сохраняет стабильный контингент.</w:t>
      </w:r>
    </w:p>
    <w:p w:rsidR="00FD76B6" w:rsidRPr="00FD76B6" w:rsidRDefault="00FD76B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Реализация образовательных программ</w:t>
      </w:r>
    </w:p>
    <w:p w:rsidR="00FD76B6" w:rsidRPr="00DD0CD9" w:rsidRDefault="00FD76B6" w:rsidP="00FD76B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Переход на ФОП: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2025 году школа завершила переход на 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</w:t>
      </w:r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6B6" w:rsidRPr="00FD76B6" w:rsidRDefault="00FD76B6" w:rsidP="00FD76B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(ФОП) всех уровней образования. Все основные образовательные программы (ООП) были приведены в соответствие с актуальными требованиями ФГОС и ФОП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proofErr w:type="gramEnd"/>
    </w:p>
    <w:p w:rsidR="00FD76B6" w:rsidRPr="00FD76B6" w:rsidRDefault="00FD76B6" w:rsidP="00FD76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Профильное обучение: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10-11 классах реализуется универсальный профиль с углубленным изучением математики и биологии.</w:t>
      </w:r>
    </w:p>
    <w:p w:rsidR="00FD76B6" w:rsidRPr="00FD76B6" w:rsidRDefault="00FD76B6" w:rsidP="00FD76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Преподавание истории и обществознания: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1 сентября 2025 года школа внедрила обновленные федеральные рабочие программы по истории и обществознанию в соответствии с новыми приказами </w:t>
      </w:r>
      <w:proofErr w:type="spell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6B6" w:rsidRPr="00FD76B6" w:rsidRDefault="00FD76B6" w:rsidP="00FD76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детьми-инвалидами: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школе обучаются 3 ребенка-инвалида, для них созданы условия для обучения, разработан паспорт доступности. 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в 2025 году не было.</w:t>
      </w:r>
    </w:p>
    <w:p w:rsidR="00FD76B6" w:rsidRPr="00FD76B6" w:rsidRDefault="00FD76B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Результаты ГИА</w:t>
      </w:r>
    </w:p>
    <w:p w:rsidR="00FD76B6" w:rsidRPr="00FD76B6" w:rsidRDefault="00FD76B6" w:rsidP="00FD76B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9-е классы: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10 выпускников 9-х классов успешно сдали ОГЭ и получили аттестаты. Успеваемость составила 100%.</w:t>
      </w:r>
    </w:p>
    <w:p w:rsidR="00FD76B6" w:rsidRPr="00DD0CD9" w:rsidRDefault="00FD76B6" w:rsidP="00FD76B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11-е классы: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2 выпускника успешно сдали ЕГЭ и получили аттестаты. Средние баллы ЕГЭ по русскому языку – 51, по математике (база) – 4, по биологии – 55, по географии – 65.</w:t>
      </w:r>
    </w:p>
    <w:p w:rsidR="00FD76B6" w:rsidRPr="00FD76B6" w:rsidRDefault="00F55F66" w:rsidP="00FD7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FD76B6" w:rsidRPr="00FD7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Анализ образовательных результатов (успеваемость и качество)</w:t>
      </w:r>
    </w:p>
    <w:p w:rsidR="00FD76B6" w:rsidRPr="00FD76B6" w:rsidRDefault="00FD76B6" w:rsidP="00FD7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Динамика успеваемости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показывает, что обучающиеся в основном подтверждают свои годовые оценки при прохождении ВПР. Средний показатель подтверждения результатов за 2025 год составил </w:t>
      </w: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74%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соответствует среднему показателю за последние три года (72%) и говорит о стабильности оценивания. Однако 17% 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результаты понизили, что требует дополнительного анализа .</w:t>
      </w:r>
    </w:p>
    <w:p w:rsidR="00FD76B6" w:rsidRPr="00FD76B6" w:rsidRDefault="00FD76B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Проблемные зоны по предметам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аиболее выраженные трудности у обучающихся возникают по </w:t>
      </w: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русскому языку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76B6" w:rsidRPr="00FD76B6" w:rsidRDefault="00FD76B6" w:rsidP="00FD76B6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В 6-м классе наблюдается значительное снижение результатов: зафиксировано </w:t>
      </w: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0% качества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знаний по русскому языку и </w:t>
      </w: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0%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истории и географии </w:t>
      </w:r>
      <w:hyperlink r:id="rId6" w:anchor="1#1" w:tgtFrame="_blank" w:history="1">
        <w:r w:rsidRPr="00DD0C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-2</w:t>
        </w:r>
      </w:hyperlink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6B6" w:rsidRPr="00FD76B6" w:rsidRDefault="00FD76B6" w:rsidP="00FD76B6">
      <w:pPr>
        <w:numPr>
          <w:ilvl w:val="0"/>
          <w:numId w:val="12"/>
        </w:numPr>
        <w:shd w:val="clear" w:color="auto" w:fill="FFFFFF"/>
        <w:spacing w:before="100" w:beforeAutospacing="1" w:after="10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В 8-м классе обучающиеся испытывают серьезные затруднения с заданиями, требующими:</w:t>
      </w:r>
    </w:p>
    <w:p w:rsidR="00FD76B6" w:rsidRPr="00FD76B6" w:rsidRDefault="00FD76B6" w:rsidP="00FD76B6">
      <w:pPr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поискового чтения и соблюдения орфографических норм при списывании;</w:t>
      </w:r>
    </w:p>
    <w:p w:rsidR="00FD76B6" w:rsidRPr="00FD76B6" w:rsidRDefault="00FD76B6" w:rsidP="00FD76B6">
      <w:pPr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 грамматической основы предложения;</w:t>
      </w:r>
    </w:p>
    <w:p w:rsidR="00FD76B6" w:rsidRPr="00FD76B6" w:rsidRDefault="00FD76B6" w:rsidP="00FD76B6">
      <w:pPr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синтаксического анализа предложения;</w:t>
      </w:r>
    </w:p>
    <w:p w:rsidR="00FD76B6" w:rsidRPr="00FD76B6" w:rsidRDefault="00FD76B6" w:rsidP="00FD76B6">
      <w:pPr>
        <w:numPr>
          <w:ilvl w:val="1"/>
          <w:numId w:val="1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распознавания и исправления грамматических ошибок </w:t>
      </w:r>
      <w:hyperlink r:id="rId7" w:anchor="19#14" w:tgtFrame="_blank" w:history="1">
        <w:r w:rsidRPr="00DD0C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-6</w:t>
        </w:r>
      </w:hyperlink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6B6" w:rsidRPr="00FD76B6" w:rsidRDefault="00FD76B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Достижения по ВПР в сравнении с прошлыми годами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1"/>
        <w:gridCol w:w="2392"/>
        <w:gridCol w:w="1140"/>
        <w:gridCol w:w="1020"/>
        <w:gridCol w:w="880"/>
        <w:gridCol w:w="3288"/>
      </w:tblGrid>
      <w:tr w:rsidR="00FD76B6" w:rsidRPr="00FD76B6" w:rsidTr="009A3FB6">
        <w:trPr>
          <w:tblHeader/>
        </w:trPr>
        <w:tc>
          <w:tcPr>
            <w:tcW w:w="0" w:type="auto"/>
            <w:tcBorders>
              <w:top w:val="nil"/>
            </w:tcBorders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 / Класс</w:t>
            </w:r>
          </w:p>
        </w:tc>
        <w:tc>
          <w:tcPr>
            <w:tcW w:w="0" w:type="auto"/>
            <w:tcBorders>
              <w:top w:val="nil"/>
            </w:tcBorders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nil"/>
            </w:tcBorders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</w:tcBorders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</w:tcBorders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</w:tcBorders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Динамика</w:t>
            </w:r>
          </w:p>
        </w:tc>
      </w:tr>
      <w:tr w:rsidR="00FD76B6" w:rsidRPr="00FD76B6" w:rsidTr="009A3FB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C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Математика, 8 класс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C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84%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</w:t>
            </w:r>
            <w:proofErr w:type="gramEnd"/>
            <w:r w:rsidRPr="00FD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(рост на 21% за 2 года) </w:t>
            </w:r>
            <w:hyperlink r:id="rId8" w:anchor="19#14" w:tgtFrame="_blank" w:history="1">
              <w:r w:rsidRPr="00DD0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-6</w:t>
              </w:r>
            </w:hyperlink>
          </w:p>
        </w:tc>
      </w:tr>
      <w:tr w:rsidR="00FD76B6" w:rsidRPr="00FD76B6" w:rsidTr="009A3FB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C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Математика, 8 класс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C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</w:t>
            </w:r>
            <w:proofErr w:type="gramEnd"/>
            <w:r w:rsidRPr="00FD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(рост на 12% за год) </w:t>
            </w:r>
            <w:hyperlink r:id="rId9" w:anchor="19#14" w:tgtFrame="_blank" w:history="1">
              <w:r w:rsidRPr="00DD0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-6</w:t>
              </w:r>
            </w:hyperlink>
          </w:p>
        </w:tc>
      </w:tr>
      <w:tr w:rsidR="00FD76B6" w:rsidRPr="00FD76B6" w:rsidTr="009A3FB6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C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 (в целом)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выше базового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18,37%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9,09%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C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FD76B6" w:rsidRPr="00FD76B6" w:rsidRDefault="00FD76B6" w:rsidP="009A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C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Критическое снижение</w:t>
            </w:r>
            <w:r w:rsidRPr="00FD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0" w:anchor="19#14" w:tgtFrame="_blank" w:history="1">
              <w:r w:rsidRPr="00DD0C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-6</w:t>
              </w:r>
            </w:hyperlink>
          </w:p>
        </w:tc>
      </w:tr>
    </w:tbl>
    <w:p w:rsidR="00FD76B6" w:rsidRPr="00FD76B6" w:rsidRDefault="00FD76B6" w:rsidP="002E04F0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Данные свидетельствуют о том, что, несмотря на успехи в математике, ситуация с русским языком требует немедленного вмешательства.</w:t>
      </w:r>
    </w:p>
    <w:p w:rsidR="00FD76B6" w:rsidRPr="00FD76B6" w:rsidRDefault="00FD76B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1.4. Работа с одаренными детьми</w:t>
      </w:r>
    </w:p>
    <w:p w:rsidR="00FD76B6" w:rsidRPr="00FD76B6" w:rsidRDefault="00FD76B6" w:rsidP="00FD76B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ВсОШ</w:t>
      </w:r>
      <w:proofErr w:type="spellEnd"/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Обучающиеся школы приняли активное участие в школьном и муниципальном 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этапах</w:t>
      </w:r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Всероссийской олимпиады школьников. 13 призовых мест на муниципальном этапе, 1 участник регионального этапа по русскому языку.</w:t>
      </w:r>
    </w:p>
    <w:p w:rsidR="00FD76B6" w:rsidRPr="00FD76B6" w:rsidRDefault="00FD76B6" w:rsidP="00FD76B6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Конкурсы и олимпиады: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Ученики и педагоги активно и результативно участвуют в конкурсах различного уровня (муниципального, регионального, всероссийского, международного). Например, победа в международном конкурсе театральных постановок, победы во всероссийских конкурсах сочинений, конкурсах «</w:t>
      </w:r>
      <w:proofErr w:type="spell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Технобитва</w:t>
      </w:r>
      <w:proofErr w:type="spell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«Я - исследователь», «Ломоносовские чтения» и др. .</w:t>
      </w:r>
    </w:p>
    <w:p w:rsidR="00FD76B6" w:rsidRPr="00FD76B6" w:rsidRDefault="00F55F66" w:rsidP="00FD76B6">
      <w:pPr>
        <w:shd w:val="clear" w:color="auto" w:fill="FFFFFF"/>
        <w:spacing w:before="40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FD76B6" w:rsidRPr="00FD7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Управление и развитие кадрового потенциала</w:t>
      </w:r>
    </w:p>
    <w:p w:rsidR="00FD76B6" w:rsidRPr="00FD76B6" w:rsidRDefault="00F55F6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FD76B6"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 Кадровый состав</w:t>
      </w:r>
      <w:proofErr w:type="gramStart"/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работает 20 сотрудников, из них 16 педагогических работников. Имеется потребность в учителе английского языка. Средний возраст педагогов – 53 года.</w:t>
      </w:r>
    </w:p>
    <w:p w:rsidR="00FD76B6" w:rsidRPr="00FD76B6" w:rsidRDefault="00F55F6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FD76B6"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 Повышение квалификации и аттестация</w:t>
      </w:r>
    </w:p>
    <w:p w:rsidR="00FD76B6" w:rsidRPr="00FD76B6" w:rsidRDefault="00FD76B6" w:rsidP="00FD76B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Курсы повышения квалификации: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7 педагогических работников прошли курсы повышения квалификации, в том числе по вопросам преподавания истории и обществознания с учетом изменений, по работе с ЭОР и ДОТ, по программам формирования цифровых компетенций.</w:t>
      </w:r>
    </w:p>
    <w:p w:rsidR="00FD76B6" w:rsidRPr="00FD76B6" w:rsidRDefault="00FD76B6" w:rsidP="00FD76B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Аттестация: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2025 году 3 педагога успешно прошли аттестацию на высшую квалификационную категорию, 2 педагога – на первую. 2 педагога подтвердили соответствие занимаемой должности.</w:t>
      </w:r>
    </w:p>
    <w:p w:rsidR="00FD76B6" w:rsidRPr="00FD76B6" w:rsidRDefault="00F55F6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FD76B6"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.3. Профессиональное развитие</w:t>
      </w:r>
    </w:p>
    <w:p w:rsidR="00FD76B6" w:rsidRPr="00FD76B6" w:rsidRDefault="00FD76B6" w:rsidP="00FD76B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Цифровые компетенции: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Общий уровень компетентности педагогов в области применения ЭОР и ДОТ вырос на 15% по сравнению с 2023 годом.</w:t>
      </w:r>
    </w:p>
    <w:p w:rsidR="00FD76B6" w:rsidRPr="00FD76B6" w:rsidRDefault="00FD76B6" w:rsidP="00FD76B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Наставничество: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Активизировалось включение учителей в наставничество (1 пара «учитель – учитель»).</w:t>
      </w:r>
    </w:p>
    <w:p w:rsidR="00FD76B6" w:rsidRPr="00FD76B6" w:rsidRDefault="00FD76B6" w:rsidP="00FD76B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в конкурсах: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Педагог принял участие в муниципальном конкурсе «Время 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</w:t>
      </w:r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стал его лауреатом.</w:t>
      </w:r>
    </w:p>
    <w:p w:rsidR="00FD76B6" w:rsidRPr="00FD76B6" w:rsidRDefault="00F55F66" w:rsidP="00FD76B6">
      <w:pPr>
        <w:shd w:val="clear" w:color="auto" w:fill="FFFFFF"/>
        <w:spacing w:before="40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</w:t>
      </w:r>
      <w:r w:rsidR="00FD76B6" w:rsidRPr="00FD7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Воспитательная работа и дополнительное образование</w:t>
      </w:r>
    </w:p>
    <w:p w:rsidR="00FD76B6" w:rsidRPr="00FD76B6" w:rsidRDefault="00F55F6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FD76B6"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 Реализация программ воспитания</w:t>
      </w:r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Воспитательная работа велась в соответствии с рабочими программами воспитания. Все запланированные мероприятия были реализованы в полном объеме.</w:t>
      </w:r>
    </w:p>
    <w:p w:rsidR="00FD76B6" w:rsidRPr="00FD76B6" w:rsidRDefault="00F55F6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FD76B6"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 Значимые мероприятия</w:t>
      </w:r>
    </w:p>
    <w:p w:rsidR="00FD76B6" w:rsidRPr="00FD76B6" w:rsidRDefault="00FD76B6" w:rsidP="00FD76B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 защитника Отечества: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Уроки Мужества, митинги, акции «Окна Победы», «Стена Памяти», игра «Зарница», концерты, открытие мемориальных досок и другие мероприятия.</w:t>
      </w:r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Охват – 100% обучающихся и 75% семей.</w:t>
      </w:r>
    </w:p>
    <w:p w:rsidR="00FD76B6" w:rsidRPr="00FD76B6" w:rsidRDefault="00FD76B6" w:rsidP="00FD76B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Патриотическое воспитание: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Активно работают детские общественные объединения: «Юные </w:t>
      </w:r>
      <w:proofErr w:type="spell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Базаровцы</w:t>
      </w:r>
      <w:proofErr w:type="spell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волонтерский отряд «</w:t>
      </w:r>
      <w:proofErr w:type="spell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Данко</w:t>
      </w:r>
      <w:proofErr w:type="spell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первичное отделение «Движение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ервых», «Орлята России».</w:t>
      </w:r>
    </w:p>
    <w:p w:rsidR="00FD76B6" w:rsidRPr="00FD76B6" w:rsidRDefault="00F55F6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FD76B6"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.3. Профориентация</w:t>
      </w:r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Школа продолжила реализацию Единой модели профориентации (ЕМП) в рамках проекта «Билет в будущее». Все обучающиеся 6-11 классов (100%) охвачены </w:t>
      </w:r>
      <w:proofErr w:type="spellStart"/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деятельностью. 70% учеников прошли профессиональные пробы.</w:t>
      </w:r>
    </w:p>
    <w:p w:rsidR="00FD76B6" w:rsidRPr="00DD0CD9" w:rsidRDefault="00F55F6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FD76B6"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.4. Дополнительное образование</w:t>
      </w:r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Охват дополнительным образованием составляет 100%. Школа реализует 12 программ по 6 направлениям. Увеличилась доля </w:t>
      </w:r>
      <w:proofErr w:type="gramStart"/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занимающихся по программам технической и </w:t>
      </w:r>
      <w:proofErr w:type="spellStart"/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spellEnd"/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(с 68% до 74%). Продолжают работу театральная студия «Маска» и школьный спортивный клуб «Олимп».</w:t>
      </w:r>
    </w:p>
    <w:p w:rsidR="00F55F66" w:rsidRPr="00DD0CD9" w:rsidRDefault="00F55F66" w:rsidP="00F55F66">
      <w:pPr>
        <w:pStyle w:val="3"/>
        <w:shd w:val="clear" w:color="auto" w:fill="FFFFFF"/>
        <w:spacing w:after="200" w:afterAutospacing="0"/>
        <w:rPr>
          <w:b w:val="0"/>
          <w:sz w:val="24"/>
          <w:szCs w:val="24"/>
        </w:rPr>
      </w:pPr>
      <w:r w:rsidRPr="00DD0CD9">
        <w:rPr>
          <w:b w:val="0"/>
          <w:sz w:val="24"/>
          <w:szCs w:val="24"/>
        </w:rPr>
        <w:t>5. Деятельность Центра "Точка роста" в МКОУ Саломатинская СШ имени И.Ф.Базарова</w:t>
      </w:r>
    </w:p>
    <w:p w:rsidR="00F55F66" w:rsidRPr="00DD0CD9" w:rsidRDefault="00F55F66" w:rsidP="00F55F66">
      <w:pPr>
        <w:pStyle w:val="ds-markdown-paragraph"/>
        <w:shd w:val="clear" w:color="auto" w:fill="FFFFFF"/>
        <w:spacing w:before="0" w:beforeAutospacing="0" w:after="0" w:afterAutospacing="0"/>
      </w:pPr>
      <w:r w:rsidRPr="00DD0CD9">
        <w:t xml:space="preserve">Центр образования </w:t>
      </w:r>
      <w:proofErr w:type="spellStart"/>
      <w:r w:rsidRPr="00DD0CD9">
        <w:t>естественно-научной</w:t>
      </w:r>
      <w:proofErr w:type="spellEnd"/>
      <w:r w:rsidRPr="00DD0CD9">
        <w:t xml:space="preserve"> и технологической направленностей «Точка роста» действует в школе с сентября 2021 года в рамках федерального проекта «Современная школа» национального проекта «Образование»</w:t>
      </w:r>
      <w:proofErr w:type="gramStart"/>
      <w:r w:rsidRPr="00DD0CD9">
        <w:t> .</w:t>
      </w:r>
      <w:proofErr w:type="gramEnd"/>
      <w:r w:rsidRPr="00DD0CD9">
        <w:t xml:space="preserve"> Центр призван обеспечить внедрение новых методов обучения и воспитания по предметам </w:t>
      </w:r>
      <w:proofErr w:type="spellStart"/>
      <w:r w:rsidRPr="00DD0CD9">
        <w:t>естественно-научного</w:t>
      </w:r>
      <w:proofErr w:type="spellEnd"/>
      <w:r w:rsidRPr="00DD0CD9">
        <w:t xml:space="preserve"> цикла.</w:t>
      </w:r>
    </w:p>
    <w:p w:rsidR="00F55F66" w:rsidRPr="00DD0CD9" w:rsidRDefault="00F55F66" w:rsidP="00F55F66">
      <w:pPr>
        <w:pStyle w:val="4"/>
        <w:shd w:val="clear" w:color="auto" w:fill="FFFFFF"/>
        <w:spacing w:after="20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0CD9">
        <w:rPr>
          <w:rFonts w:ascii="Times New Roman" w:hAnsi="Times New Roman" w:cs="Times New Roman"/>
          <w:b w:val="0"/>
          <w:color w:val="auto"/>
          <w:sz w:val="24"/>
          <w:szCs w:val="24"/>
        </w:rPr>
        <w:t>1. Инфраструктура и материально-техническая база</w:t>
      </w:r>
    </w:p>
    <w:p w:rsidR="00F55F66" w:rsidRPr="00DD0CD9" w:rsidRDefault="00F55F66" w:rsidP="00F55F66">
      <w:pPr>
        <w:pStyle w:val="ds-markdown-paragraph"/>
        <w:shd w:val="clear" w:color="auto" w:fill="FFFFFF"/>
        <w:spacing w:before="0" w:beforeAutospacing="0" w:after="0" w:afterAutospacing="0"/>
      </w:pPr>
      <w:r w:rsidRPr="00DD0CD9">
        <w:t>«Точка роста» в Саломатинской школе оборудована двумя профильными лабораториями</w:t>
      </w:r>
      <w:proofErr w:type="gramStart"/>
      <w:r w:rsidRPr="00DD0CD9">
        <w:t> :</w:t>
      </w:r>
      <w:proofErr w:type="gramEnd"/>
    </w:p>
    <w:p w:rsidR="00F55F66" w:rsidRPr="00DD0CD9" w:rsidRDefault="00F55F66" w:rsidP="00F55F66">
      <w:pPr>
        <w:pStyle w:val="ds-markdown-paragraph"/>
        <w:numPr>
          <w:ilvl w:val="0"/>
          <w:numId w:val="20"/>
        </w:numPr>
        <w:shd w:val="clear" w:color="auto" w:fill="FFFFFF"/>
        <w:spacing w:before="0" w:after="0" w:afterAutospacing="0"/>
        <w:ind w:left="0"/>
      </w:pPr>
      <w:r w:rsidRPr="00DD0CD9">
        <w:rPr>
          <w:rStyle w:val="a3"/>
          <w:b w:val="0"/>
        </w:rPr>
        <w:t>Химико-биологическая лаборатория:</w:t>
      </w:r>
      <w:r w:rsidRPr="00DD0CD9">
        <w:t xml:space="preserve"> оснащена микроскопами, </w:t>
      </w:r>
      <w:proofErr w:type="gramStart"/>
      <w:r w:rsidRPr="00DD0CD9">
        <w:t>лабораторным</w:t>
      </w:r>
      <w:proofErr w:type="gramEnd"/>
    </w:p>
    <w:p w:rsidR="00F55F66" w:rsidRPr="00DD0CD9" w:rsidRDefault="00F55F66" w:rsidP="00F55F66">
      <w:pPr>
        <w:pStyle w:val="ds-markdown-paragraph"/>
        <w:numPr>
          <w:ilvl w:val="0"/>
          <w:numId w:val="20"/>
        </w:numPr>
        <w:shd w:val="clear" w:color="auto" w:fill="FFFFFF"/>
        <w:spacing w:before="0" w:after="0" w:afterAutospacing="0"/>
        <w:ind w:left="0"/>
      </w:pPr>
      <w:r w:rsidRPr="00DD0CD9">
        <w:t>оборудованием, химическими реактивами и наглядными материалами</w:t>
      </w:r>
      <w:proofErr w:type="gramStart"/>
      <w:r w:rsidRPr="00DD0CD9">
        <w:t> .</w:t>
      </w:r>
      <w:proofErr w:type="gramEnd"/>
    </w:p>
    <w:p w:rsidR="00F55F66" w:rsidRPr="00DD0CD9" w:rsidRDefault="00F55F66" w:rsidP="00F55F66">
      <w:pPr>
        <w:pStyle w:val="ds-markdown-paragraph"/>
        <w:numPr>
          <w:ilvl w:val="0"/>
          <w:numId w:val="20"/>
        </w:numPr>
        <w:shd w:val="clear" w:color="auto" w:fill="FFFFFF"/>
        <w:spacing w:before="0" w:after="0" w:afterAutospacing="0"/>
        <w:ind w:left="0"/>
      </w:pPr>
      <w:r w:rsidRPr="00DD0CD9">
        <w:rPr>
          <w:rStyle w:val="a3"/>
          <w:b w:val="0"/>
        </w:rPr>
        <w:t>Физико-технологическая лаборатория:</w:t>
      </w:r>
      <w:r w:rsidRPr="00DD0CD9">
        <w:t> укомплектована конструкторами, манипуляторами, наборами для работ по электричеству (ключи, лампочки, источники питания, амперметры), электронными весами, измерительными цилиндрами и другим оборудованием</w:t>
      </w:r>
      <w:proofErr w:type="gramStart"/>
      <w:r w:rsidRPr="00DD0CD9">
        <w:t> .</w:t>
      </w:r>
      <w:proofErr w:type="gramEnd"/>
    </w:p>
    <w:p w:rsidR="00F55F66" w:rsidRPr="00DD0CD9" w:rsidRDefault="00F55F66" w:rsidP="00F55F66">
      <w:pPr>
        <w:pStyle w:val="ds-markdown-paragraph"/>
        <w:shd w:val="clear" w:color="auto" w:fill="FFFFFF"/>
        <w:spacing w:before="0" w:beforeAutospacing="0" w:after="0" w:afterAutospacing="0"/>
      </w:pPr>
      <w:r w:rsidRPr="00DD0CD9">
        <w:t>Такое оснащение позволяет проводить лабораторные работы и практические занятия на качественно новом уровне. По словам директора школы Светланы Барышниковой, это «позволяет всесторонне развивать детей, вести проектную деятельность, участвовать в конференциях», меняя сам подход к образованию .</w:t>
      </w:r>
    </w:p>
    <w:p w:rsidR="00F55F66" w:rsidRPr="00DD0CD9" w:rsidRDefault="00F55F66" w:rsidP="00F55F66">
      <w:pPr>
        <w:pStyle w:val="4"/>
        <w:shd w:val="clear" w:color="auto" w:fill="FFFFFF"/>
        <w:spacing w:after="20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0CD9">
        <w:rPr>
          <w:rFonts w:ascii="Times New Roman" w:hAnsi="Times New Roman" w:cs="Times New Roman"/>
          <w:b w:val="0"/>
          <w:color w:val="auto"/>
          <w:sz w:val="24"/>
          <w:szCs w:val="24"/>
        </w:rPr>
        <w:t>2. Образовательная и внеурочная деятельность</w:t>
      </w:r>
    </w:p>
    <w:p w:rsidR="00F55F66" w:rsidRPr="00DD0CD9" w:rsidRDefault="00F55F66" w:rsidP="00F55F66">
      <w:pPr>
        <w:pStyle w:val="ds-markdown-paragraph"/>
        <w:shd w:val="clear" w:color="auto" w:fill="FFFFFF"/>
        <w:spacing w:before="200" w:beforeAutospacing="0" w:after="200" w:afterAutospacing="0"/>
      </w:pPr>
      <w:r w:rsidRPr="00DD0CD9">
        <w:t>Центр реализует несколько направлений работы:</w:t>
      </w:r>
    </w:p>
    <w:p w:rsidR="00F55F66" w:rsidRPr="00DD0CD9" w:rsidRDefault="00F55F66" w:rsidP="00F55F66">
      <w:pPr>
        <w:pStyle w:val="ds-markdown-paragraph"/>
        <w:numPr>
          <w:ilvl w:val="0"/>
          <w:numId w:val="21"/>
        </w:numPr>
        <w:shd w:val="clear" w:color="auto" w:fill="FFFFFF"/>
        <w:spacing w:before="0" w:after="0" w:afterAutospacing="0"/>
        <w:ind w:left="0"/>
      </w:pPr>
      <w:r w:rsidRPr="00DD0CD9">
        <w:rPr>
          <w:rStyle w:val="a3"/>
          <w:b w:val="0"/>
        </w:rPr>
        <w:t>Учебная деятельность:</w:t>
      </w:r>
      <w:r w:rsidRPr="00DD0CD9">
        <w:t xml:space="preserve"> На базе «Точки роста» проходят уроки физики, химии, биологии </w:t>
      </w:r>
    </w:p>
    <w:p w:rsidR="00F55F66" w:rsidRPr="00DD0CD9" w:rsidRDefault="00F55F66" w:rsidP="00F55F66">
      <w:pPr>
        <w:pStyle w:val="ds-markdown-paragraph"/>
        <w:numPr>
          <w:ilvl w:val="0"/>
          <w:numId w:val="21"/>
        </w:numPr>
        <w:shd w:val="clear" w:color="auto" w:fill="FFFFFF"/>
        <w:spacing w:before="0" w:after="0" w:afterAutospacing="0"/>
        <w:ind w:left="0"/>
      </w:pPr>
      <w:r w:rsidRPr="00DD0CD9">
        <w:t>и технологии (труда) для обучающихся 5–11 классов с использованием современного лабораторного оборудования</w:t>
      </w:r>
      <w:proofErr w:type="gramStart"/>
      <w:r w:rsidRPr="00DD0CD9">
        <w:t> .</w:t>
      </w:r>
      <w:proofErr w:type="gramEnd"/>
    </w:p>
    <w:p w:rsidR="00F55F66" w:rsidRPr="00DD0CD9" w:rsidRDefault="00F55F66" w:rsidP="00F55F66">
      <w:pPr>
        <w:pStyle w:val="ds-markdown-paragraph"/>
        <w:numPr>
          <w:ilvl w:val="0"/>
          <w:numId w:val="21"/>
        </w:numPr>
        <w:shd w:val="clear" w:color="auto" w:fill="FFFFFF"/>
        <w:spacing w:before="0" w:after="0" w:afterAutospacing="0"/>
        <w:ind w:left="0"/>
      </w:pPr>
      <w:r w:rsidRPr="00DD0CD9">
        <w:rPr>
          <w:rStyle w:val="a3"/>
          <w:b w:val="0"/>
        </w:rPr>
        <w:t>Внеурочная деятельность и дополнительное образование:</w:t>
      </w:r>
      <w:r w:rsidRPr="00DD0CD9">
        <w:t xml:space="preserve"> Реализуются программы дополнительного образования и внеурочной деятельности, которые включают увлекательные занятия, где с помощью </w:t>
      </w:r>
      <w:r w:rsidRPr="00DD0CD9">
        <w:lastRenderedPageBreak/>
        <w:t>лабораторного оборудования можно проводить опыты и исследования</w:t>
      </w:r>
      <w:proofErr w:type="gramStart"/>
      <w:r w:rsidRPr="00DD0CD9">
        <w:t> .</w:t>
      </w:r>
      <w:proofErr w:type="gramEnd"/>
      <w:r w:rsidRPr="00DD0CD9">
        <w:t xml:space="preserve"> В 2021 году к занятиям приступили свыше 60 ребят с 1 по 11 классы .</w:t>
      </w:r>
    </w:p>
    <w:p w:rsidR="00F55F66" w:rsidRPr="00DD0CD9" w:rsidRDefault="00F55F66" w:rsidP="00F55F66">
      <w:pPr>
        <w:pStyle w:val="ds-markdown-paragraph"/>
        <w:numPr>
          <w:ilvl w:val="0"/>
          <w:numId w:val="21"/>
        </w:numPr>
        <w:shd w:val="clear" w:color="auto" w:fill="FFFFFF"/>
        <w:spacing w:afterAutospacing="0"/>
        <w:ind w:left="0"/>
      </w:pPr>
      <w:r w:rsidRPr="00DD0CD9">
        <w:rPr>
          <w:rStyle w:val="a3"/>
          <w:b w:val="0"/>
        </w:rPr>
        <w:t>Практические примеры занятий 2025 года:</w:t>
      </w:r>
    </w:p>
    <w:p w:rsidR="00F55F66" w:rsidRPr="00DD0CD9" w:rsidRDefault="00F55F66" w:rsidP="00F55F66">
      <w:pPr>
        <w:pStyle w:val="ds-markdown-paragraph"/>
        <w:numPr>
          <w:ilvl w:val="1"/>
          <w:numId w:val="21"/>
        </w:numPr>
        <w:shd w:val="clear" w:color="auto" w:fill="FFFFFF"/>
        <w:spacing w:before="0" w:after="0" w:afterAutospacing="0"/>
        <w:ind w:left="0"/>
      </w:pPr>
      <w:r w:rsidRPr="00DD0CD9">
        <w:t>В январе 2025 года в центре начала работу </w:t>
      </w:r>
      <w:r w:rsidRPr="00DD0CD9">
        <w:rPr>
          <w:rStyle w:val="a3"/>
          <w:b w:val="0"/>
        </w:rPr>
        <w:t>естественно-географическая кафедра</w:t>
      </w:r>
      <w:r w:rsidRPr="00DD0CD9">
        <w:t>. Для педагогов школы был показан урок биологии в 5 классе по теме «Разнообразие организмов и их классификация», где учащиеся работали с рисунками и оценочными листами</w:t>
      </w:r>
      <w:proofErr w:type="gramStart"/>
      <w:r w:rsidRPr="00DD0CD9">
        <w:t> .</w:t>
      </w:r>
      <w:proofErr w:type="gramEnd"/>
    </w:p>
    <w:p w:rsidR="00F55F66" w:rsidRPr="00DD0CD9" w:rsidRDefault="00F55F66" w:rsidP="00F55F66">
      <w:pPr>
        <w:pStyle w:val="ds-markdown-paragraph"/>
        <w:numPr>
          <w:ilvl w:val="1"/>
          <w:numId w:val="21"/>
        </w:numPr>
        <w:shd w:val="clear" w:color="auto" w:fill="FFFFFF"/>
        <w:spacing w:before="0" w:after="0" w:afterAutospacing="0"/>
        <w:ind w:left="0"/>
      </w:pPr>
      <w:r w:rsidRPr="00DD0CD9">
        <w:t>В рамках «Часа занимательной химии» учащиеся 5 класса познакомили учеников 1–2 классов с химическим оборудованием, дав им первый опыт работы</w:t>
      </w:r>
      <w:proofErr w:type="gramStart"/>
      <w:r w:rsidRPr="00DD0CD9">
        <w:t> .</w:t>
      </w:r>
      <w:proofErr w:type="gramEnd"/>
    </w:p>
    <w:p w:rsidR="00F55F66" w:rsidRPr="00DD0CD9" w:rsidRDefault="00F55F66" w:rsidP="00F55F66">
      <w:pPr>
        <w:pStyle w:val="ds-markdown-paragraph"/>
        <w:numPr>
          <w:ilvl w:val="1"/>
          <w:numId w:val="21"/>
        </w:numPr>
        <w:shd w:val="clear" w:color="auto" w:fill="FFFFFF"/>
        <w:spacing w:before="0" w:after="0" w:afterAutospacing="0"/>
        <w:ind w:left="0"/>
      </w:pPr>
      <w:r w:rsidRPr="00DD0CD9">
        <w:t xml:space="preserve">В ноябре 2025 года в плане мероприятий значились: проведение общедоступного урока «Создание виртуальной игры в среде </w:t>
      </w:r>
      <w:proofErr w:type="spellStart"/>
      <w:r w:rsidRPr="00DD0CD9">
        <w:t>Scratch</w:t>
      </w:r>
      <w:proofErr w:type="spellEnd"/>
      <w:r w:rsidRPr="00DD0CD9">
        <w:t>», конкурс проектов «Объёмная бумажная модель», мастер-класс «Сувенирная продукция и приспособления»</w:t>
      </w:r>
      <w:proofErr w:type="gramStart"/>
      <w:r w:rsidRPr="00DD0CD9">
        <w:t> .</w:t>
      </w:r>
      <w:proofErr w:type="gramEnd"/>
    </w:p>
    <w:p w:rsidR="00F55F66" w:rsidRPr="00DD0CD9" w:rsidRDefault="00F55F66" w:rsidP="00F55F66">
      <w:pPr>
        <w:pStyle w:val="4"/>
        <w:shd w:val="clear" w:color="auto" w:fill="FFFFFF"/>
        <w:spacing w:after="20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0CD9">
        <w:rPr>
          <w:rFonts w:ascii="Times New Roman" w:hAnsi="Times New Roman" w:cs="Times New Roman"/>
          <w:b w:val="0"/>
          <w:color w:val="auto"/>
          <w:sz w:val="24"/>
          <w:szCs w:val="24"/>
        </w:rPr>
        <w:t>3. Организационно-методическая работа и мероприятия</w:t>
      </w:r>
    </w:p>
    <w:p w:rsidR="00F55F66" w:rsidRPr="00DD0CD9" w:rsidRDefault="00F55F66" w:rsidP="00F55F66">
      <w:pPr>
        <w:pStyle w:val="ds-markdown-paragraph"/>
        <w:shd w:val="clear" w:color="auto" w:fill="FFFFFF"/>
        <w:spacing w:before="0" w:beforeAutospacing="0" w:after="0" w:afterAutospacing="0"/>
      </w:pPr>
      <w:r w:rsidRPr="00DD0CD9">
        <w:t xml:space="preserve">Деятельность «Точки роста» строится на основе ежегодных планов, которые включают учебно-воспитательные, внеурочные и </w:t>
      </w:r>
      <w:proofErr w:type="spellStart"/>
      <w:r w:rsidRPr="00DD0CD9">
        <w:t>социокультурные</w:t>
      </w:r>
      <w:proofErr w:type="spellEnd"/>
      <w:r w:rsidRPr="00DD0CD9">
        <w:t xml:space="preserve"> мероприятия</w:t>
      </w:r>
      <w:proofErr w:type="gramStart"/>
      <w:r w:rsidRPr="00DD0CD9">
        <w:t> .</w:t>
      </w:r>
      <w:proofErr w:type="gramEnd"/>
      <w:r w:rsidRPr="00DD0CD9">
        <w:t xml:space="preserve"> Среди них:</w:t>
      </w:r>
    </w:p>
    <w:p w:rsidR="00F55F66" w:rsidRPr="00DD0CD9" w:rsidRDefault="00F55F66" w:rsidP="00F55F66">
      <w:pPr>
        <w:pStyle w:val="ds-markdown-paragraph"/>
        <w:numPr>
          <w:ilvl w:val="0"/>
          <w:numId w:val="22"/>
        </w:numPr>
        <w:shd w:val="clear" w:color="auto" w:fill="FFFFFF"/>
        <w:spacing w:before="0" w:after="0" w:afterAutospacing="0"/>
        <w:ind w:left="0"/>
      </w:pPr>
      <w:r w:rsidRPr="00DD0CD9">
        <w:rPr>
          <w:rStyle w:val="a3"/>
          <w:b w:val="0"/>
        </w:rPr>
        <w:t>Учебно-воспитательные мероприятия:</w:t>
      </w:r>
      <w:r w:rsidRPr="00DD0CD9">
        <w:t> знакомство обучающихся с центром в сентябре, участие во Всероссийской олимпиаде школьников, проведение «Недели физики» и «Недели предметов естественнонаучного цикла», конкурс научно-исследовательских проектных работ в апреле-мае</w:t>
      </w:r>
      <w:proofErr w:type="gramStart"/>
      <w:r w:rsidRPr="00DD0CD9">
        <w:t> .</w:t>
      </w:r>
      <w:proofErr w:type="gramEnd"/>
    </w:p>
    <w:p w:rsidR="00F55F66" w:rsidRPr="00DD0CD9" w:rsidRDefault="00F55F66" w:rsidP="00F55F66">
      <w:pPr>
        <w:pStyle w:val="ds-markdown-paragraph"/>
        <w:numPr>
          <w:ilvl w:val="0"/>
          <w:numId w:val="22"/>
        </w:numPr>
        <w:shd w:val="clear" w:color="auto" w:fill="FFFFFF"/>
        <w:spacing w:before="0" w:after="0" w:afterAutospacing="0"/>
        <w:ind w:left="0"/>
      </w:pPr>
      <w:proofErr w:type="spellStart"/>
      <w:r w:rsidRPr="00DD0CD9">
        <w:rPr>
          <w:rStyle w:val="a3"/>
          <w:b w:val="0"/>
        </w:rPr>
        <w:t>Социокультурные</w:t>
      </w:r>
      <w:proofErr w:type="spellEnd"/>
      <w:r w:rsidRPr="00DD0CD9">
        <w:rPr>
          <w:rStyle w:val="a3"/>
          <w:b w:val="0"/>
        </w:rPr>
        <w:t xml:space="preserve"> мероприятия:</w:t>
      </w:r>
      <w:r w:rsidRPr="00DD0CD9">
        <w:t> родительские собрания, знакомящие с возможностями Центра, «День открытых дверей» с экскурсиями и мастер-классами, участие в проекте «Билет в будущее» для профориентации школьников</w:t>
      </w:r>
      <w:proofErr w:type="gramStart"/>
      <w:r w:rsidRPr="00DD0CD9">
        <w:t> .</w:t>
      </w:r>
      <w:proofErr w:type="gramEnd"/>
    </w:p>
    <w:p w:rsidR="00F55F66" w:rsidRPr="00DD0CD9" w:rsidRDefault="00F55F66" w:rsidP="00F55F66">
      <w:pPr>
        <w:pStyle w:val="4"/>
        <w:shd w:val="clear" w:color="auto" w:fill="FFFFFF"/>
        <w:spacing w:after="20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0CD9">
        <w:rPr>
          <w:rFonts w:ascii="Times New Roman" w:hAnsi="Times New Roman" w:cs="Times New Roman"/>
          <w:b w:val="0"/>
          <w:color w:val="auto"/>
          <w:sz w:val="24"/>
          <w:szCs w:val="24"/>
        </w:rPr>
        <w:t>4. Сетевое взаимодействие</w:t>
      </w:r>
    </w:p>
    <w:p w:rsidR="00F55F66" w:rsidRPr="00DD0CD9" w:rsidRDefault="00F55F66" w:rsidP="00F55F66">
      <w:pPr>
        <w:pStyle w:val="ds-markdown-paragraph"/>
        <w:shd w:val="clear" w:color="auto" w:fill="FFFFFF"/>
        <w:spacing w:before="0" w:beforeAutospacing="0" w:after="0" w:afterAutospacing="0"/>
      </w:pPr>
      <w:r w:rsidRPr="00DD0CD9">
        <w:t>Важной особенностью работы «Точки роста» является сетевое взаимодействие с другими школами. Руководство школы нацелено на обмен опытом: ученики и учителя могут приезжать на открытые уроки в другие школы, а к ним — для занятий на базе Саломатинской школы. Это позволяет использовать ресурсы центров разных профилей (</w:t>
      </w:r>
      <w:proofErr w:type="spellStart"/>
      <w:r w:rsidRPr="00DD0CD9">
        <w:t>естественно-научного</w:t>
      </w:r>
      <w:proofErr w:type="spellEnd"/>
      <w:r w:rsidRPr="00DD0CD9">
        <w:t xml:space="preserve"> и гуманитарно-информационного) для всестороннего развития детей</w:t>
      </w:r>
      <w:proofErr w:type="gramStart"/>
      <w:r w:rsidRPr="00DD0CD9">
        <w:t> .</w:t>
      </w:r>
      <w:proofErr w:type="gramEnd"/>
      <w:r w:rsidRPr="00DD0CD9">
        <w:t xml:space="preserve"> В рамках сетевого взаимодействия для обучающихся МКОУ </w:t>
      </w:r>
      <w:proofErr w:type="spellStart"/>
      <w:r w:rsidRPr="00DD0CD9">
        <w:t>Госселекционной</w:t>
      </w:r>
      <w:proofErr w:type="spellEnd"/>
      <w:r w:rsidRPr="00DD0CD9">
        <w:t xml:space="preserve"> СШ проводились занятия по подготовке к ОГЭ по химии, биологии и физике.</w:t>
      </w:r>
    </w:p>
    <w:p w:rsidR="00F55F66" w:rsidRPr="00DD0CD9" w:rsidRDefault="00F55F66" w:rsidP="00F55F66">
      <w:pPr>
        <w:pStyle w:val="4"/>
        <w:shd w:val="clear" w:color="auto" w:fill="FFFFFF"/>
        <w:spacing w:after="20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0CD9">
        <w:rPr>
          <w:rFonts w:ascii="Times New Roman" w:hAnsi="Times New Roman" w:cs="Times New Roman"/>
          <w:b w:val="0"/>
          <w:color w:val="auto"/>
          <w:sz w:val="24"/>
          <w:szCs w:val="24"/>
        </w:rPr>
        <w:t>5. Результаты и достижения</w:t>
      </w:r>
    </w:p>
    <w:p w:rsidR="00F55F66" w:rsidRPr="00DD0CD9" w:rsidRDefault="00F55F66" w:rsidP="00F55F66">
      <w:pPr>
        <w:pStyle w:val="ds-markdown-paragraph"/>
        <w:shd w:val="clear" w:color="auto" w:fill="FFFFFF"/>
        <w:spacing w:before="0" w:beforeAutospacing="0" w:after="0" w:afterAutospacing="0"/>
      </w:pPr>
      <w:r w:rsidRPr="00DD0CD9">
        <w:t>Благодаря работе центра обучающиеся показывают высокие результаты в конкурсах и олимпиадах</w:t>
      </w:r>
      <w:proofErr w:type="gramStart"/>
      <w:r w:rsidRPr="00DD0CD9">
        <w:t> .</w:t>
      </w:r>
      <w:proofErr w:type="gramEnd"/>
      <w:r w:rsidRPr="00DD0CD9">
        <w:t xml:space="preserve"> В отчете о </w:t>
      </w:r>
      <w:proofErr w:type="spellStart"/>
      <w:r w:rsidRPr="00DD0CD9">
        <w:t>самообследовании</w:t>
      </w:r>
      <w:proofErr w:type="spellEnd"/>
      <w:r w:rsidRPr="00DD0CD9">
        <w:t xml:space="preserve"> отмечены победы в муниципальных, региональных и международных конкурсах, в том числе:</w:t>
      </w:r>
    </w:p>
    <w:p w:rsidR="00F55F66" w:rsidRPr="00DD0CD9" w:rsidRDefault="00F55F66" w:rsidP="00F55F66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ind w:left="0"/>
      </w:pPr>
      <w:r w:rsidRPr="00DD0CD9">
        <w:t>2 место в муниципальном конкурсе «</w:t>
      </w:r>
      <w:proofErr w:type="spellStart"/>
      <w:r w:rsidRPr="00DD0CD9">
        <w:t>Технобитва</w:t>
      </w:r>
      <w:proofErr w:type="spellEnd"/>
      <w:r w:rsidRPr="00DD0CD9">
        <w:t>» в рамках фестиваля «Точка роста»;</w:t>
      </w:r>
    </w:p>
    <w:p w:rsidR="00F55F66" w:rsidRPr="00DD0CD9" w:rsidRDefault="00F55F66" w:rsidP="00F55F66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ind w:left="0"/>
      </w:pPr>
      <w:r w:rsidRPr="00DD0CD9">
        <w:t>Победа в муниципальном конкурсе «Я - исследователь»;</w:t>
      </w:r>
    </w:p>
    <w:p w:rsidR="00F55F66" w:rsidRPr="00DD0CD9" w:rsidRDefault="00F55F66" w:rsidP="00F55F66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ind w:left="0"/>
      </w:pPr>
      <w:r w:rsidRPr="00DD0CD9">
        <w:t>Победа в региональном конкурсе технических проектов «Профессия будущего»;</w:t>
      </w:r>
    </w:p>
    <w:p w:rsidR="00F55F66" w:rsidRPr="00DD0CD9" w:rsidRDefault="00F55F66" w:rsidP="00F55F66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ind w:left="0"/>
      </w:pPr>
      <w:r w:rsidRPr="00DD0CD9">
        <w:t>1 место в международном конкурсе «Ломоносовские чтения».</w:t>
      </w:r>
    </w:p>
    <w:p w:rsidR="00F55F66" w:rsidRPr="00FD76B6" w:rsidRDefault="00F55F66" w:rsidP="00F55F66">
      <w:pPr>
        <w:pStyle w:val="ds-markdown-paragraph"/>
        <w:shd w:val="clear" w:color="auto" w:fill="FFFFFF"/>
        <w:spacing w:before="200" w:beforeAutospacing="0"/>
      </w:pPr>
      <w:r w:rsidRPr="00DD0CD9">
        <w:t xml:space="preserve">Таким образом, центр «Точка роста» является ключевым элементом образовательной инфраструктуры школы, обеспечивающим повышение качества обучения по предметам </w:t>
      </w:r>
      <w:proofErr w:type="spellStart"/>
      <w:proofErr w:type="gramStart"/>
      <w:r w:rsidRPr="00DD0CD9">
        <w:t>естественно-научного</w:t>
      </w:r>
      <w:proofErr w:type="spellEnd"/>
      <w:proofErr w:type="gramEnd"/>
      <w:r w:rsidRPr="00DD0CD9">
        <w:t xml:space="preserve"> цикла, развитие проектной и исследовательской деятельности обучающихся, а также профессиональное развитие педагогов.</w:t>
      </w:r>
    </w:p>
    <w:p w:rsidR="00FD76B6" w:rsidRPr="00FD76B6" w:rsidRDefault="00DD0CD9" w:rsidP="00FD76B6">
      <w:pPr>
        <w:shd w:val="clear" w:color="auto" w:fill="FFFFFF"/>
        <w:spacing w:before="40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FD76B6" w:rsidRPr="00FD7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Обеспечение безопасности и создание комфортных условий</w:t>
      </w:r>
    </w:p>
    <w:p w:rsidR="00FD76B6" w:rsidRPr="00FD76B6" w:rsidRDefault="00DD0CD9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FD76B6"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 Безопасность</w:t>
      </w:r>
    </w:p>
    <w:p w:rsidR="00FD76B6" w:rsidRPr="00FD76B6" w:rsidRDefault="00FD76B6" w:rsidP="00FD76B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Школа оснащена кнопкой тревожной сигнализации, прямой связью с пожарной частью, системой видеонаблюдения (внутренней и наружной), металлической входной группой.</w:t>
      </w:r>
    </w:p>
    <w:p w:rsidR="00FD76B6" w:rsidRPr="00FD76B6" w:rsidRDefault="00FD76B6" w:rsidP="00FD76B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Действуют 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пропускной</w:t>
      </w:r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внутриобъектовый</w:t>
      </w:r>
      <w:proofErr w:type="spell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режимы.</w:t>
      </w:r>
    </w:p>
    <w:p w:rsidR="00FD76B6" w:rsidRPr="00FD76B6" w:rsidRDefault="00FD76B6" w:rsidP="00FD76B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регулярные тренировки по эвакуации.</w:t>
      </w:r>
    </w:p>
    <w:p w:rsidR="00FD76B6" w:rsidRPr="00FD76B6" w:rsidRDefault="00DD0CD9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FD76B6"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 Доступная среда</w:t>
      </w:r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Разработан паспорт доступности для инвалидов. Создана система навигации для комфортного передвижения по школе учащихся с ОВЗ и инвалидов.</w:t>
      </w:r>
    </w:p>
    <w:p w:rsidR="00FD76B6" w:rsidRPr="00FD76B6" w:rsidRDefault="00DD0CD9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FD76B6"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.3. Организация питания</w:t>
      </w:r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Организовано горячее питание. Бесплатным питанием обеспечены: все обучающиеся начальных классов (33 чел.), дети из многодетных семей (24 чел.), из малообеспеченных семей (4 чел.), дети участников СВО (2 чел.). Активно работает родительский контроль.</w:t>
      </w:r>
    </w:p>
    <w:p w:rsidR="00FD76B6" w:rsidRPr="00FD76B6" w:rsidRDefault="00DD0CD9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FD76B6"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.4. Материально-техническая база</w:t>
      </w:r>
    </w:p>
    <w:p w:rsidR="00FD76B6" w:rsidRPr="00FD76B6" w:rsidRDefault="00FD76B6" w:rsidP="00FD76B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Точка роста: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Функционирует центр «Точка роста» </w:t>
      </w:r>
      <w:proofErr w:type="spellStart"/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технологической направленности. Оборудование центра активно используется на уроках биологии, физики, химии, в дополнительном образовании, а также для сетевого взаимодействия с другими школами.</w:t>
      </w:r>
    </w:p>
    <w:p w:rsidR="00FD76B6" w:rsidRPr="00FD76B6" w:rsidRDefault="00FD76B6" w:rsidP="00FD76B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Ремонтные работы: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Проведены ремонтные работы, однако часть оборудования (компьютеры, периферийные устройства) требует обновления, ограждение территории требует ремонта.</w:t>
      </w:r>
    </w:p>
    <w:p w:rsidR="00FD76B6" w:rsidRPr="00FD76B6" w:rsidRDefault="00FD76B6" w:rsidP="00FD76B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Библиотека: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Библиотечный фонд обновлен в соответствии с ФПУ (приказ </w:t>
      </w:r>
      <w:proofErr w:type="spell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26.06.2025 № 495), требуется финансирование на закупку периодических изданий и обновление фонда художественной литературы.</w:t>
      </w:r>
    </w:p>
    <w:p w:rsidR="00FD76B6" w:rsidRPr="00FD76B6" w:rsidRDefault="00DD0CD9" w:rsidP="00FD76B6">
      <w:pPr>
        <w:shd w:val="clear" w:color="auto" w:fill="FFFFFF"/>
        <w:spacing w:before="40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FD76B6" w:rsidRPr="00FD7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Финансово-экономическая деятельность и открытость</w:t>
      </w:r>
    </w:p>
    <w:p w:rsidR="00FD76B6" w:rsidRPr="00FD76B6" w:rsidRDefault="00DD0CD9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FD76B6"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 Исполнение бюджета</w:t>
      </w:r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Бюджет 2025 года исполнен на 100%. Общий объем расходов составил 19 125 285,31 руб. Средства направлены на организацию питания, оплату труда, коммунальные услуги, содержание имущества и пополнение МТБ.</w:t>
      </w:r>
    </w:p>
    <w:p w:rsidR="00FD76B6" w:rsidRPr="00FD76B6" w:rsidRDefault="00DD0CD9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FD76B6"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 Взаимодействие с родителями</w:t>
      </w:r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Удовлетворенность родителей качеством образовательных услуг высокая (итоговый рейтинг 91,96%). В школе функционируют органы государственно-общественного управления: Управляющий совет, Совет родителей, Совет обучающихся.</w:t>
      </w:r>
    </w:p>
    <w:p w:rsidR="00FD76B6" w:rsidRPr="00FD76B6" w:rsidRDefault="00DD0CD9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FD76B6"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.3. Открытость</w:t>
      </w:r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Школьный сайт и официальная страница в социальной сети </w:t>
      </w:r>
      <w:proofErr w:type="spellStart"/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госпаблик</w:t>
      </w:r>
      <w:proofErr w:type="spellEnd"/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) ведутся в соответствии с требованиями. Информация о деятельности школы доступна и регулярно обновляется.</w:t>
      </w:r>
    </w:p>
    <w:p w:rsidR="00FD76B6" w:rsidRPr="00FD76B6" w:rsidRDefault="00DD0CD9" w:rsidP="00FD76B6">
      <w:pPr>
        <w:shd w:val="clear" w:color="auto" w:fill="FFFFFF"/>
        <w:spacing w:before="40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FD76B6" w:rsidRPr="00FD7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Статус в региональном кластере школ</w:t>
      </w:r>
    </w:p>
    <w:p w:rsidR="00FD76B6" w:rsidRPr="00FD76B6" w:rsidRDefault="00FD76B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самодиагностики в рамках проекта «Школа </w:t>
      </w:r>
      <w:proofErr w:type="spell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России» школа набрала 146 баллов, что соответствует среднему уровню. В 2024 году было 144 балла, что говорит о положительной динамике (+2 балла). Проведенный анализ позволил выявить ресурсы и дефициты, которые легли в основу программы развития школы.</w:t>
      </w:r>
    </w:p>
    <w:p w:rsidR="00FD76B6" w:rsidRPr="00FD76B6" w:rsidRDefault="00DD0CD9" w:rsidP="00FD76B6">
      <w:pPr>
        <w:shd w:val="clear" w:color="auto" w:fill="FFFFFF"/>
        <w:spacing w:before="40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FD76B6" w:rsidRPr="00FD7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Выводы и ключевые результаты</w:t>
      </w:r>
    </w:p>
    <w:p w:rsidR="00FD76B6" w:rsidRPr="00FD76B6" w:rsidRDefault="00FD76B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2025 год руководителем школы обеспечено:</w:t>
      </w:r>
    </w:p>
    <w:p w:rsidR="00FD76B6" w:rsidRPr="00FD76B6" w:rsidRDefault="00FD76B6" w:rsidP="00FD76B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Успешное завершение перехода на ФОП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реализация образовательных программ в соответствии с актуальными требованиями.</w:t>
      </w:r>
    </w:p>
    <w:p w:rsidR="00FD76B6" w:rsidRPr="00FD76B6" w:rsidRDefault="00FD76B6" w:rsidP="00FD76B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Высокие результаты ГИА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(100% успеваемость) и положительная динамика результатов </w:t>
      </w:r>
      <w:proofErr w:type="spell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6B6" w:rsidRPr="00FD76B6" w:rsidRDefault="00FD76B6" w:rsidP="00FD76B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Эффективное управление кадровым потенциалом: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повышение квалификации педагогов, успешная аттестация на категории, рост цифровых компетенций.</w:t>
      </w:r>
    </w:p>
    <w:p w:rsidR="00FD76B6" w:rsidRPr="00FD76B6" w:rsidRDefault="00FD76B6" w:rsidP="00FD76B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Системная воспитательная работа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высоким охватом 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патриотические и </w:t>
      </w:r>
      <w:proofErr w:type="spell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мероприятия.</w:t>
      </w:r>
    </w:p>
    <w:p w:rsidR="00FD76B6" w:rsidRPr="00FD76B6" w:rsidRDefault="00FD76B6" w:rsidP="00FD76B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100% охват дополнительным образованием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расширение спектра программ.</w:t>
      </w:r>
    </w:p>
    <w:p w:rsidR="00FD76B6" w:rsidRPr="00FD76B6" w:rsidRDefault="00FD76B6" w:rsidP="00FD76B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Функционирование центра «Точка роста»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повышения качества </w:t>
      </w:r>
      <w:proofErr w:type="spellStart"/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</w:t>
      </w:r>
    </w:p>
    <w:p w:rsidR="00FD76B6" w:rsidRPr="00FD76B6" w:rsidRDefault="00FD76B6" w:rsidP="00FD76B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Стабильное финансовое обеспечение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исполнение бюджета на 100%.</w:t>
      </w:r>
    </w:p>
    <w:p w:rsidR="00FD76B6" w:rsidRPr="00FD76B6" w:rsidRDefault="00FD76B6" w:rsidP="00FD76B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Открытость и доступность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информации о деятельности школы для родителей и общественности.</w:t>
      </w:r>
    </w:p>
    <w:p w:rsidR="00FD76B6" w:rsidRPr="00FD76B6" w:rsidRDefault="00FD76B6" w:rsidP="00FD76B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Укрепление материально-технической базы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(приобретение ноутбука, принтера), однако часть оборудования требует обновления.</w:t>
      </w:r>
    </w:p>
    <w:p w:rsidR="00FD76B6" w:rsidRPr="00FD76B6" w:rsidRDefault="00FD76B6" w:rsidP="00FD76B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рейтинга школы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региональном кластере школ до среднего уровня (146 баллов).</w:t>
      </w:r>
    </w:p>
    <w:p w:rsidR="00FD76B6" w:rsidRPr="00FD76B6" w:rsidRDefault="00FD76B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выявленные проблемы:</w:t>
      </w:r>
    </w:p>
    <w:p w:rsidR="00FD76B6" w:rsidRPr="00FD76B6" w:rsidRDefault="00FD76B6" w:rsidP="00FD76B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контингента 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6B6" w:rsidRPr="00FD76B6" w:rsidRDefault="00FD76B6" w:rsidP="00FD76B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 педагогических кадров (учитель английского языка).</w:t>
      </w:r>
    </w:p>
    <w:p w:rsidR="00FD76B6" w:rsidRPr="00FD76B6" w:rsidRDefault="00FD76B6" w:rsidP="00FD76B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Недостаточный уровень образовательных результатов по отдельным предметам (русский язык в 6-м классе по данным ВПР).</w:t>
      </w:r>
    </w:p>
    <w:p w:rsidR="00FD76B6" w:rsidRPr="00FD76B6" w:rsidRDefault="00FD76B6" w:rsidP="00FD76B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Частичная изношенность материально-технической базы (компьютерное оборудование, ограждение территории, библиотечный фонд художественной литературы).</w:t>
      </w:r>
    </w:p>
    <w:p w:rsidR="00FD76B6" w:rsidRPr="00FD76B6" w:rsidRDefault="00FD76B6" w:rsidP="00FD76B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учителя-дефектолога и учителя-логопеда в штате.</w:t>
      </w:r>
    </w:p>
    <w:p w:rsidR="00FD76B6" w:rsidRPr="00FD76B6" w:rsidRDefault="00FD76B6" w:rsidP="00FD76B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Недостаточная активность родителей в совместных </w:t>
      </w:r>
      <w:proofErr w:type="spell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 (0% участия родителей).</w:t>
      </w:r>
    </w:p>
    <w:p w:rsidR="00FD76B6" w:rsidRPr="00FD76B6" w:rsidRDefault="00FD76B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на 2026 год:</w:t>
      </w:r>
    </w:p>
    <w:p w:rsidR="00FD76B6" w:rsidRPr="00FD76B6" w:rsidRDefault="00FD76B6" w:rsidP="00FD76B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план работы с одаренными детьми.</w:t>
      </w:r>
    </w:p>
    <w:p w:rsidR="00FD76B6" w:rsidRPr="00FD76B6" w:rsidRDefault="00FD76B6" w:rsidP="00FD76B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устранению предметных дефицитов, выявленных по результатам ВПР.</w:t>
      </w:r>
    </w:p>
    <w:p w:rsidR="00FD76B6" w:rsidRPr="00FD76B6" w:rsidRDefault="00FD76B6" w:rsidP="00FD76B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открытия </w:t>
      </w:r>
      <w:proofErr w:type="spell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агротехнологического</w:t>
      </w:r>
      <w:proofErr w:type="spell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(</w:t>
      </w:r>
      <w:proofErr w:type="spell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Агрокласс</w:t>
      </w:r>
      <w:proofErr w:type="spell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2026-2027 учебном году.</w:t>
      </w:r>
    </w:p>
    <w:p w:rsidR="00FD76B6" w:rsidRPr="00FD76B6" w:rsidRDefault="00FD76B6" w:rsidP="00FD76B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педагогов к участию в профессиональных конкурсах.</w:t>
      </w:r>
    </w:p>
    <w:p w:rsidR="00FD76B6" w:rsidRPr="00FD76B6" w:rsidRDefault="00FD76B6" w:rsidP="00FD76B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наличие учителя-дефектолога/логопеда через сетевое взаимодействие.</w:t>
      </w:r>
    </w:p>
    <w:p w:rsidR="00FD76B6" w:rsidRPr="00FD76B6" w:rsidRDefault="00FD76B6" w:rsidP="00FD76B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обновлению МТБ и созданию комфортной и безопасной образовательной среды.</w:t>
      </w:r>
    </w:p>
    <w:p w:rsidR="00FD76B6" w:rsidRPr="00FD76B6" w:rsidRDefault="00F55F66" w:rsidP="00F5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.8pt;height:28.8pt;flip:x"/>
        </w:pict>
      </w:r>
      <w:r w:rsidR="00DD0CD9"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FD76B6" w:rsidRPr="00FD7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Анализ работы по повышению качества образования</w:t>
      </w:r>
    </w:p>
    <w:p w:rsidR="00FD76B6" w:rsidRPr="00FD76B6" w:rsidRDefault="00DD0CD9" w:rsidP="00FD7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FD76B6"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 Меры по устранению выявленных дефицитов</w:t>
      </w:r>
      <w:proofErr w:type="gramStart"/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итогам ВПР 2025 года администрацией и педагогами школы запланированы и реализуются следующие меры </w:t>
      </w:r>
      <w:hyperlink r:id="rId11" w:anchor="1#1" w:tgtFrame="_blank" w:history="1">
        <w:r w:rsidR="00FD76B6" w:rsidRPr="00DD0C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-2</w:t>
        </w:r>
      </w:hyperlink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76B6" w:rsidRPr="00FD76B6" w:rsidRDefault="00FD76B6" w:rsidP="00FD76B6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детальный анализ ВПР каждым учителем-предметником с целью выявления "проблемных тем" в каждом классе.</w:t>
      </w:r>
    </w:p>
    <w:p w:rsidR="00FD76B6" w:rsidRPr="00FD76B6" w:rsidRDefault="00FD76B6" w:rsidP="00FD76B6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заседаниях школьных методических объединений (ШМО) разработаны планы по ликвидации выявленных пробелов и повышению качества знаний по предметам.</w:t>
      </w:r>
    </w:p>
    <w:p w:rsidR="00FD76B6" w:rsidRPr="00FD76B6" w:rsidRDefault="00FD76B6" w:rsidP="00FD76B6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 поручено отразить работу над выявленными дефицитами в календарно-тематическом планировании (КТП) рабочих программ на 2025-2026 учебный год.</w:t>
      </w:r>
    </w:p>
    <w:p w:rsidR="00FD76B6" w:rsidRPr="00FD76B6" w:rsidRDefault="00FD76B6" w:rsidP="00FD76B6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УВР поручено провести анализ ошибок ВПР за последние 3 года и разместить его на сайте школы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proofErr w:type="gramEnd"/>
    </w:p>
    <w:p w:rsidR="00FD76B6" w:rsidRPr="00FD76B6" w:rsidRDefault="00DD0CD9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FD76B6"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 Работа с родителями</w:t>
      </w:r>
      <w:proofErr w:type="gramStart"/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="00FD76B6"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обеспечения объективности оценивания и информирования родителей:</w:t>
      </w:r>
    </w:p>
    <w:p w:rsidR="00FD76B6" w:rsidRPr="00FD76B6" w:rsidRDefault="00FD76B6" w:rsidP="00FD76B6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довели результаты ВПР до сведения родителей под личную роспись </w:t>
      </w:r>
      <w:hyperlink r:id="rId12" w:anchor="1#1" w:tgtFrame="_blank" w:history="1">
        <w:r w:rsidRPr="00DD0C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-2</w:t>
        </w:r>
      </w:hyperlink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6B6" w:rsidRPr="00FD76B6" w:rsidRDefault="00FD76B6" w:rsidP="00DD0CD9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месячника "Безопасность дорожного движения" проведены родительские собрания по профилактике детского дорожно-транспортного травматизма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proofErr w:type="gramEnd"/>
    </w:p>
    <w:p w:rsidR="00FD76B6" w:rsidRPr="00FD76B6" w:rsidRDefault="00DD0CD9" w:rsidP="00FD76B6">
      <w:pPr>
        <w:shd w:val="clear" w:color="auto" w:fill="FFFFFF"/>
        <w:spacing w:before="40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11</w:t>
      </w:r>
      <w:r w:rsidR="00FD76B6" w:rsidRPr="00FD7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Информация об управленческой деятельности</w:t>
      </w:r>
    </w:p>
    <w:p w:rsidR="00FD76B6" w:rsidRPr="00FD76B6" w:rsidRDefault="00FD76B6" w:rsidP="00FD7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Органы управления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2025 году деятельность школы регулировалась следующими органами управления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</w:p>
    <w:p w:rsidR="00FD76B6" w:rsidRPr="00FD76B6" w:rsidRDefault="00FD76B6" w:rsidP="00FD76B6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Единоличный орган: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Директор школы </w:t>
      </w: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Барышникова Светлана Александровна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6B6" w:rsidRPr="00FD76B6" w:rsidRDefault="00FD76B6" w:rsidP="00FD76B6">
      <w:pPr>
        <w:numPr>
          <w:ilvl w:val="0"/>
          <w:numId w:val="17"/>
        </w:numPr>
        <w:shd w:val="clear" w:color="auto" w:fill="FFFFFF"/>
        <w:spacing w:before="100" w:beforeAutospacing="1" w:after="10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Коллегиальные органы:</w:t>
      </w:r>
    </w:p>
    <w:p w:rsidR="00FD76B6" w:rsidRPr="00FD76B6" w:rsidRDefault="00FD76B6" w:rsidP="00FD76B6">
      <w:pPr>
        <w:numPr>
          <w:ilvl w:val="1"/>
          <w:numId w:val="17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Педагогический совет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(утвердил Правила приема на 2025-2026 учебный год, протокол №7 от 26.03.2025) .</w:t>
      </w:r>
    </w:p>
    <w:p w:rsidR="00FD76B6" w:rsidRPr="00FD76B6" w:rsidRDefault="00FD76B6" w:rsidP="00FD76B6">
      <w:pPr>
        <w:numPr>
          <w:ilvl w:val="1"/>
          <w:numId w:val="17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Управляющий совет школы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(согласовал Правила приема, протокол №3 от 27.03.2025) .</w:t>
      </w:r>
    </w:p>
    <w:p w:rsidR="00FD76B6" w:rsidRDefault="00FD76B6" w:rsidP="002E04F0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Прием </w:t>
      </w:r>
      <w:proofErr w:type="gramStart"/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Осуществляется в соответствии с утвержденными Правилами приема. Приказ директора о приеме № 84 от 28.03.2025 .</w:t>
      </w:r>
    </w:p>
    <w:p w:rsidR="002E04F0" w:rsidRPr="00FD76B6" w:rsidRDefault="002E04F0" w:rsidP="002E04F0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6B6" w:rsidRPr="002E04F0" w:rsidRDefault="002E04F0" w:rsidP="002E04F0">
      <w:pPr>
        <w:shd w:val="clear" w:color="auto" w:fill="FFFFFF"/>
        <w:spacing w:before="40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 </w:t>
      </w:r>
      <w:r w:rsidR="00FD76B6" w:rsidRPr="002E04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</w:t>
      </w:r>
    </w:p>
    <w:p w:rsidR="00FD76B6" w:rsidRPr="00FD76B6" w:rsidRDefault="00FD76B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руководителя школы в 2025 году была направлена 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76B6" w:rsidRPr="00FD76B6" w:rsidRDefault="00FD76B6" w:rsidP="00FD76B6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стабильной работы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условиях перехода на ФОП.</w:t>
      </w:r>
    </w:p>
    <w:p w:rsidR="00FD76B6" w:rsidRPr="00FD76B6" w:rsidRDefault="00FD76B6" w:rsidP="00FD76B6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качества образования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через анализ результатов оценочных процедур и внедрение планов коррекционной работы.</w:t>
      </w:r>
    </w:p>
    <w:p w:rsidR="00FD76B6" w:rsidRPr="00FD76B6" w:rsidRDefault="00FD76B6" w:rsidP="00FD76B6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образовательной инфраструктуры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центра "Точка роста", для повышения интереса к предметам </w:t>
      </w:r>
      <w:proofErr w:type="spellStart"/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цикла.</w:t>
      </w:r>
    </w:p>
    <w:p w:rsidR="00FD76B6" w:rsidRPr="00FD76B6" w:rsidRDefault="00FD76B6" w:rsidP="00FD76B6">
      <w:pPr>
        <w:shd w:val="clear" w:color="auto" w:fill="FFFFFF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Приоритетными задачами на 2026 год остаются:</w:t>
      </w:r>
    </w:p>
    <w:p w:rsidR="00FD76B6" w:rsidRPr="00FD76B6" w:rsidRDefault="00FD76B6" w:rsidP="00FD76B6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Кардинальное улучшение результатов по русскому языку (особенно в 6-х и 8-х классах) через адресную работу с выявленными дефицитами.</w:t>
      </w:r>
    </w:p>
    <w:p w:rsidR="00FD76B6" w:rsidRPr="00FD76B6" w:rsidRDefault="00FD76B6" w:rsidP="00FD76B6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работы по привлечению педагогов к участию в профессиональных конкурсах.</w:t>
      </w:r>
    </w:p>
    <w:p w:rsidR="00FD76B6" w:rsidRPr="00FD76B6" w:rsidRDefault="00FD76B6" w:rsidP="00FD76B6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плана по созданию </w:t>
      </w:r>
      <w:proofErr w:type="spell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агротехнологического</w:t>
      </w:r>
      <w:proofErr w:type="spell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(</w:t>
      </w:r>
      <w:proofErr w:type="spell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Агрокласс</w:t>
      </w:r>
      <w:proofErr w:type="spell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партнером ООО "</w:t>
      </w:r>
      <w:proofErr w:type="spellStart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Камышинское</w:t>
      </w:r>
      <w:proofErr w:type="spellEnd"/>
      <w:r w:rsidRPr="00FD7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ОПХ".</w:t>
      </w:r>
    </w:p>
    <w:p w:rsidR="00216009" w:rsidRPr="00DD0CD9" w:rsidRDefault="002E04F0">
      <w:pPr>
        <w:rPr>
          <w:rFonts w:ascii="Times New Roman" w:hAnsi="Times New Roman" w:cs="Times New Roman"/>
          <w:sz w:val="24"/>
          <w:szCs w:val="24"/>
        </w:rPr>
      </w:pPr>
    </w:p>
    <w:sectPr w:rsidR="00216009" w:rsidRPr="00DD0CD9" w:rsidSect="002E04F0">
      <w:pgSz w:w="11906" w:h="16838"/>
      <w:pgMar w:top="851" w:right="424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4B11"/>
    <w:multiLevelType w:val="multilevel"/>
    <w:tmpl w:val="3CF6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A45A5"/>
    <w:multiLevelType w:val="multilevel"/>
    <w:tmpl w:val="1F78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322F3"/>
    <w:multiLevelType w:val="multilevel"/>
    <w:tmpl w:val="0F72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E1F3E"/>
    <w:multiLevelType w:val="multilevel"/>
    <w:tmpl w:val="679E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725E6"/>
    <w:multiLevelType w:val="multilevel"/>
    <w:tmpl w:val="6A3E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976C64"/>
    <w:multiLevelType w:val="multilevel"/>
    <w:tmpl w:val="1FE0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A91C81"/>
    <w:multiLevelType w:val="multilevel"/>
    <w:tmpl w:val="7760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5295A"/>
    <w:multiLevelType w:val="multilevel"/>
    <w:tmpl w:val="C0C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FE41F8"/>
    <w:multiLevelType w:val="multilevel"/>
    <w:tmpl w:val="01C2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45684A"/>
    <w:multiLevelType w:val="multilevel"/>
    <w:tmpl w:val="6EAC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A821C1"/>
    <w:multiLevelType w:val="multilevel"/>
    <w:tmpl w:val="2192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D41E12"/>
    <w:multiLevelType w:val="multilevel"/>
    <w:tmpl w:val="A1E8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A4106E"/>
    <w:multiLevelType w:val="multilevel"/>
    <w:tmpl w:val="2458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792AFF"/>
    <w:multiLevelType w:val="multilevel"/>
    <w:tmpl w:val="8574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B05190"/>
    <w:multiLevelType w:val="multilevel"/>
    <w:tmpl w:val="6E86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2402BC"/>
    <w:multiLevelType w:val="multilevel"/>
    <w:tmpl w:val="2BE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651C39"/>
    <w:multiLevelType w:val="multilevel"/>
    <w:tmpl w:val="CF20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5C5AF8"/>
    <w:multiLevelType w:val="multilevel"/>
    <w:tmpl w:val="506C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9A49BF"/>
    <w:multiLevelType w:val="multilevel"/>
    <w:tmpl w:val="E4E2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3B2DF8"/>
    <w:multiLevelType w:val="multilevel"/>
    <w:tmpl w:val="96A4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C0432F"/>
    <w:multiLevelType w:val="multilevel"/>
    <w:tmpl w:val="5502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C12832"/>
    <w:multiLevelType w:val="multilevel"/>
    <w:tmpl w:val="94E6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403825"/>
    <w:multiLevelType w:val="multilevel"/>
    <w:tmpl w:val="25C0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1"/>
  </w:num>
  <w:num w:numId="5">
    <w:abstractNumId w:val="14"/>
  </w:num>
  <w:num w:numId="6">
    <w:abstractNumId w:val="21"/>
  </w:num>
  <w:num w:numId="7">
    <w:abstractNumId w:val="2"/>
  </w:num>
  <w:num w:numId="8">
    <w:abstractNumId w:val="17"/>
  </w:num>
  <w:num w:numId="9">
    <w:abstractNumId w:val="6"/>
  </w:num>
  <w:num w:numId="10">
    <w:abstractNumId w:val="0"/>
  </w:num>
  <w:num w:numId="11">
    <w:abstractNumId w:val="22"/>
  </w:num>
  <w:num w:numId="12">
    <w:abstractNumId w:val="18"/>
  </w:num>
  <w:num w:numId="13">
    <w:abstractNumId w:val="9"/>
  </w:num>
  <w:num w:numId="14">
    <w:abstractNumId w:val="4"/>
  </w:num>
  <w:num w:numId="15">
    <w:abstractNumId w:val="13"/>
  </w:num>
  <w:num w:numId="16">
    <w:abstractNumId w:val="12"/>
  </w:num>
  <w:num w:numId="17">
    <w:abstractNumId w:val="7"/>
  </w:num>
  <w:num w:numId="18">
    <w:abstractNumId w:val="8"/>
  </w:num>
  <w:num w:numId="19">
    <w:abstractNumId w:val="3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76B6"/>
    <w:rsid w:val="001A1B00"/>
    <w:rsid w:val="002B1AC7"/>
    <w:rsid w:val="002E04F0"/>
    <w:rsid w:val="00465AAF"/>
    <w:rsid w:val="00782EB9"/>
    <w:rsid w:val="008743C2"/>
    <w:rsid w:val="008C05B0"/>
    <w:rsid w:val="00DD0CD9"/>
    <w:rsid w:val="00F55F66"/>
    <w:rsid w:val="00FD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7"/>
  </w:style>
  <w:style w:type="paragraph" w:styleId="1">
    <w:name w:val="heading 1"/>
    <w:basedOn w:val="a"/>
    <w:next w:val="a"/>
    <w:link w:val="10"/>
    <w:uiPriority w:val="9"/>
    <w:qFormat/>
    <w:rsid w:val="008743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3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D76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F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76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D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D76B6"/>
    <w:rPr>
      <w:b/>
      <w:bCs/>
    </w:rPr>
  </w:style>
  <w:style w:type="character" w:customStyle="1" w:styleId="ds-markdown-cite">
    <w:name w:val="ds-markdown-cite"/>
    <w:basedOn w:val="a0"/>
    <w:rsid w:val="00FD76B6"/>
  </w:style>
  <w:style w:type="character" w:customStyle="1" w:styleId="669a677">
    <w:name w:val="_669a677"/>
    <w:basedOn w:val="a0"/>
    <w:rsid w:val="00FD76B6"/>
  </w:style>
  <w:style w:type="character" w:customStyle="1" w:styleId="769d943">
    <w:name w:val="_769d943"/>
    <w:basedOn w:val="a0"/>
    <w:rsid w:val="00FD76B6"/>
  </w:style>
  <w:style w:type="character" w:styleId="a4">
    <w:name w:val="Emphasis"/>
    <w:basedOn w:val="a0"/>
    <w:uiPriority w:val="20"/>
    <w:qFormat/>
    <w:rsid w:val="00FD76B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F55F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F5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F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743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743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2E0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1552">
          <w:marLeft w:val="551"/>
          <w:marRight w:val="5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8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201768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863294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774756">
                                  <w:marLeft w:val="-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373030">
                                  <w:marLeft w:val="-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4331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51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86774">
                          <w:marLeft w:val="-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1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7243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984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29826">
                              <w:marLeft w:val="-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301518">
                              <w:marLeft w:val="-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99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7-ustilimsk-r138.gosweb.gosuslugi.ru/netcat_files/33/44/Analiz_VPR_202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7-ustilimsk-r138.gosweb.gosuslugi.ru/netcat_files/33/44/Analiz_VPR_2025.pdf" TargetMode="External"/><Relationship Id="rId12" Type="http://schemas.openxmlformats.org/officeDocument/2006/relationships/hyperlink" Target="https://sh-mirninskaya-r138.gosweb.gosuslugi.ru/netcat_files/33/44/Analiz_VPR_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-mirninskaya-r138.gosweb.gosuslugi.ru/netcat_files/33/44/Analiz_VPR_2025.pdf" TargetMode="External"/><Relationship Id="rId11" Type="http://schemas.openxmlformats.org/officeDocument/2006/relationships/hyperlink" Target="https://sh-mirninskaya-r138.gosweb.gosuslugi.ru/netcat_files/33/44/Analiz_VPR_2025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h7-ustilimsk-r138.gosweb.gosuslugi.ru/netcat_files/33/44/Analiz_VPR_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7-ustilimsk-r138.gosweb.gosuslugi.ru/netcat_files/33/44/Analiz_VPR_202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3006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2026-06-18T06:34:00Z</dcterms:created>
  <dcterms:modified xsi:type="dcterms:W3CDTF">2026-06-18T08:00:00Z</dcterms:modified>
</cp:coreProperties>
</file>